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677" w:rsidRPr="00AE5A54" w:rsidRDefault="00A41677" w:rsidP="00C86E8A">
      <w:pPr>
        <w:tabs>
          <w:tab w:val="right" w:pos="9638"/>
        </w:tabs>
        <w:rPr>
          <w:rFonts w:ascii="Arial" w:hAnsi="Arial" w:cs="Arial"/>
          <w:b/>
          <w:bCs/>
          <w:sz w:val="24"/>
        </w:rPr>
      </w:pPr>
      <w:r w:rsidRPr="00AE5A54">
        <w:rPr>
          <w:rFonts w:ascii="Arial" w:hAnsi="Arial" w:cs="Arial"/>
          <w:b/>
          <w:bCs/>
          <w:sz w:val="24"/>
        </w:rPr>
        <w:t>SA WG2 Meeting #10</w:t>
      </w:r>
      <w:r w:rsidR="00002D86">
        <w:rPr>
          <w:rFonts w:ascii="Arial" w:hAnsi="Arial" w:cs="Arial"/>
          <w:b/>
          <w:bCs/>
          <w:sz w:val="24"/>
        </w:rPr>
        <w:t>6</w:t>
      </w:r>
      <w:r w:rsidR="00002D86">
        <w:rPr>
          <w:rFonts w:ascii="Arial" w:hAnsi="Arial" w:cs="Arial"/>
          <w:b/>
          <w:bCs/>
          <w:sz w:val="24"/>
        </w:rPr>
        <w:tab/>
        <w:t>S2-143890</w:t>
      </w:r>
    </w:p>
    <w:p w:rsidR="00A41677" w:rsidRPr="00AE5A54" w:rsidRDefault="00FE2134" w:rsidP="00C86E8A">
      <w:pPr>
        <w:pBdr>
          <w:bottom w:val="single" w:sz="6" w:space="0" w:color="auto"/>
        </w:pBdr>
        <w:tabs>
          <w:tab w:val="right" w:pos="9638"/>
        </w:tabs>
        <w:rPr>
          <w:rFonts w:ascii="Arial" w:hAnsi="Arial" w:cs="Arial"/>
          <w:b/>
          <w:bCs/>
          <w:sz w:val="24"/>
        </w:rPr>
      </w:pPr>
      <w:r w:rsidRPr="00AE5A54">
        <w:rPr>
          <w:rFonts w:ascii="Arial" w:hAnsi="Arial" w:cs="Arial"/>
          <w:b/>
          <w:bCs/>
          <w:sz w:val="24"/>
          <w:szCs w:val="24"/>
        </w:rPr>
        <w:t>17 – 21 November</w:t>
      </w:r>
      <w:r w:rsidR="00A41677" w:rsidRPr="00AE5A54">
        <w:rPr>
          <w:rFonts w:ascii="Arial" w:hAnsi="Arial" w:cs="Arial"/>
          <w:b/>
          <w:bCs/>
          <w:sz w:val="24"/>
          <w:szCs w:val="24"/>
        </w:rPr>
        <w:t>,</w:t>
      </w:r>
      <w:r w:rsidR="00216BE9" w:rsidRPr="00AE5A54">
        <w:rPr>
          <w:rFonts w:ascii="Arial" w:hAnsi="Arial" w:cs="Arial"/>
          <w:b/>
          <w:bCs/>
          <w:sz w:val="24"/>
          <w:szCs w:val="24"/>
        </w:rPr>
        <w:t xml:space="preserve"> Sa</w:t>
      </w:r>
      <w:r w:rsidRPr="00AE5A54">
        <w:rPr>
          <w:rFonts w:ascii="Arial" w:hAnsi="Arial" w:cs="Arial"/>
          <w:b/>
          <w:bCs/>
          <w:sz w:val="24"/>
          <w:szCs w:val="24"/>
        </w:rPr>
        <w:t>n Francisco, USA</w:t>
      </w:r>
      <w:r w:rsidR="00A41677" w:rsidRPr="00AE5A54">
        <w:rPr>
          <w:rFonts w:ascii="Arial" w:hAnsi="Arial" w:cs="Arial"/>
          <w:b/>
          <w:bCs/>
        </w:rPr>
        <w:tab/>
      </w:r>
    </w:p>
    <w:p w:rsidR="00C86E8A" w:rsidRPr="00AE5A54" w:rsidRDefault="00C86E8A" w:rsidP="00C86E8A">
      <w:pPr>
        <w:rPr>
          <w:rFonts w:ascii="Arial" w:hAnsi="Arial" w:cs="Arial"/>
        </w:rPr>
      </w:pPr>
    </w:p>
    <w:p w:rsidR="00440983" w:rsidRPr="00AE5A54" w:rsidRDefault="00490F8C">
      <w:pPr>
        <w:ind w:left="2127" w:hanging="2127"/>
        <w:rPr>
          <w:rFonts w:ascii="Arial" w:hAnsi="Arial" w:cs="Arial"/>
          <w:b/>
        </w:rPr>
      </w:pPr>
      <w:r w:rsidRPr="00AE5A54">
        <w:rPr>
          <w:rFonts w:ascii="Arial" w:hAnsi="Arial" w:cs="Arial"/>
          <w:b/>
        </w:rPr>
        <w:t>Source:</w:t>
      </w:r>
      <w:r w:rsidRPr="00AE5A54">
        <w:rPr>
          <w:rFonts w:ascii="Arial" w:hAnsi="Arial" w:cs="Arial"/>
          <w:b/>
        </w:rPr>
        <w:tab/>
      </w:r>
      <w:r w:rsidR="00BB0413" w:rsidRPr="00AE5A54">
        <w:rPr>
          <w:rFonts w:ascii="Arial" w:hAnsi="Arial" w:cs="Arial"/>
          <w:b/>
        </w:rPr>
        <w:t>Samsung</w:t>
      </w:r>
    </w:p>
    <w:p w:rsidR="00440983" w:rsidRPr="00AE5A54" w:rsidRDefault="00440983">
      <w:pPr>
        <w:ind w:left="2127" w:hanging="2127"/>
        <w:rPr>
          <w:rFonts w:ascii="Arial" w:hAnsi="Arial" w:cs="Arial"/>
          <w:b/>
        </w:rPr>
      </w:pPr>
      <w:r w:rsidRPr="00AE5A54">
        <w:rPr>
          <w:rFonts w:ascii="Arial" w:hAnsi="Arial" w:cs="Arial"/>
          <w:b/>
        </w:rPr>
        <w:t>Title:</w:t>
      </w:r>
      <w:r w:rsidRPr="00AE5A54">
        <w:rPr>
          <w:rFonts w:ascii="Arial" w:hAnsi="Arial" w:cs="Arial"/>
          <w:b/>
        </w:rPr>
        <w:tab/>
      </w:r>
      <w:r w:rsidR="00FE2134" w:rsidRPr="00AE5A54">
        <w:rPr>
          <w:rFonts w:ascii="Arial" w:hAnsi="Arial" w:cs="Arial"/>
          <w:b/>
        </w:rPr>
        <w:t xml:space="preserve">Prose </w:t>
      </w:r>
      <w:r w:rsidR="00934585">
        <w:rPr>
          <w:rFonts w:ascii="Arial" w:hAnsi="Arial" w:cs="Arial"/>
          <w:b/>
        </w:rPr>
        <w:t>Restricted Discovery</w:t>
      </w:r>
      <w:r w:rsidR="009743A3">
        <w:rPr>
          <w:rFonts w:ascii="Arial" w:hAnsi="Arial" w:cs="Arial"/>
          <w:b/>
        </w:rPr>
        <w:t xml:space="preserve">: </w:t>
      </w:r>
      <w:r w:rsidR="00B93D69">
        <w:rPr>
          <w:rFonts w:ascii="Arial" w:hAnsi="Arial" w:cs="Arial"/>
          <w:b/>
        </w:rPr>
        <w:t>“</w:t>
      </w:r>
      <w:r w:rsidR="009743A3">
        <w:rPr>
          <w:rFonts w:ascii="Arial" w:hAnsi="Arial" w:cs="Arial"/>
          <w:b/>
        </w:rPr>
        <w:t xml:space="preserve">Quick </w:t>
      </w:r>
      <w:proofErr w:type="spellStart"/>
      <w:r w:rsidR="009743A3">
        <w:rPr>
          <w:rFonts w:ascii="Arial" w:hAnsi="Arial" w:cs="Arial"/>
          <w:b/>
        </w:rPr>
        <w:t>Unfriend</w:t>
      </w:r>
      <w:proofErr w:type="spellEnd"/>
      <w:r w:rsidR="00B93D69">
        <w:rPr>
          <w:rFonts w:ascii="Arial" w:hAnsi="Arial" w:cs="Arial"/>
          <w:b/>
        </w:rPr>
        <w:t>”</w:t>
      </w:r>
    </w:p>
    <w:p w:rsidR="00440983" w:rsidRPr="00AE5A54" w:rsidRDefault="00440983">
      <w:pPr>
        <w:ind w:left="2127" w:hanging="2127"/>
        <w:rPr>
          <w:rFonts w:ascii="Arial" w:hAnsi="Arial" w:cs="Arial"/>
          <w:b/>
        </w:rPr>
      </w:pPr>
      <w:r w:rsidRPr="00AE5A54">
        <w:rPr>
          <w:rFonts w:ascii="Arial" w:hAnsi="Arial" w:cs="Arial"/>
          <w:b/>
        </w:rPr>
        <w:t>Document for:</w:t>
      </w:r>
      <w:r w:rsidRPr="00AE5A54">
        <w:rPr>
          <w:rFonts w:ascii="Arial" w:hAnsi="Arial" w:cs="Arial"/>
          <w:b/>
        </w:rPr>
        <w:tab/>
      </w:r>
      <w:r w:rsidR="007B6D30">
        <w:rPr>
          <w:rFonts w:ascii="Arial" w:hAnsi="Arial" w:cs="Arial"/>
          <w:b/>
        </w:rPr>
        <w:t>Approval</w:t>
      </w:r>
    </w:p>
    <w:p w:rsidR="00440983" w:rsidRPr="00AE5A54" w:rsidRDefault="00440983">
      <w:pPr>
        <w:ind w:left="2127" w:hanging="2127"/>
        <w:rPr>
          <w:rFonts w:ascii="Arial" w:hAnsi="Arial" w:cs="Arial"/>
          <w:b/>
        </w:rPr>
      </w:pPr>
      <w:r w:rsidRPr="00AE5A54">
        <w:rPr>
          <w:rFonts w:ascii="Arial" w:hAnsi="Arial" w:cs="Arial"/>
          <w:b/>
        </w:rPr>
        <w:t>Agenda Item:</w:t>
      </w:r>
      <w:r w:rsidRPr="00AE5A54">
        <w:rPr>
          <w:rFonts w:ascii="Arial" w:hAnsi="Arial" w:cs="Arial"/>
          <w:b/>
        </w:rPr>
        <w:tab/>
      </w:r>
      <w:r w:rsidR="007B6D30">
        <w:rPr>
          <w:rFonts w:ascii="Arial" w:hAnsi="Arial" w:cs="Arial"/>
          <w:b/>
        </w:rPr>
        <w:t>7.13</w:t>
      </w:r>
    </w:p>
    <w:p w:rsidR="00440983" w:rsidRPr="00AE5A54" w:rsidRDefault="00440983">
      <w:pPr>
        <w:ind w:left="2127" w:hanging="2127"/>
        <w:rPr>
          <w:rFonts w:ascii="Arial" w:hAnsi="Arial" w:cs="Arial"/>
          <w:b/>
          <w:lang w:val="de-DE"/>
        </w:rPr>
      </w:pPr>
      <w:r w:rsidRPr="00AE5A54">
        <w:rPr>
          <w:rFonts w:ascii="Arial" w:hAnsi="Arial" w:cs="Arial"/>
          <w:b/>
        </w:rPr>
        <w:t>Work Item / Release:</w:t>
      </w:r>
      <w:r w:rsidRPr="00AE5A54">
        <w:rPr>
          <w:rFonts w:ascii="Arial" w:hAnsi="Arial" w:cs="Arial"/>
          <w:b/>
        </w:rPr>
        <w:tab/>
      </w:r>
      <w:proofErr w:type="spellStart"/>
      <w:r w:rsidR="007B6D30">
        <w:rPr>
          <w:rFonts w:ascii="Arial" w:hAnsi="Arial" w:cs="Arial"/>
          <w:b/>
        </w:rPr>
        <w:t>e</w:t>
      </w:r>
      <w:r w:rsidR="00934585">
        <w:rPr>
          <w:rFonts w:ascii="Arial" w:hAnsi="Arial" w:cs="Arial"/>
          <w:b/>
        </w:rPr>
        <w:t>Prose_Ext</w:t>
      </w:r>
      <w:proofErr w:type="spellEnd"/>
    </w:p>
    <w:p w:rsidR="00440983" w:rsidRPr="00AE5A54" w:rsidRDefault="00440983">
      <w:pPr>
        <w:rPr>
          <w:rFonts w:ascii="Arial" w:hAnsi="Arial" w:cs="Arial"/>
          <w:i/>
        </w:rPr>
      </w:pPr>
      <w:r w:rsidRPr="00AE5A54">
        <w:rPr>
          <w:rFonts w:ascii="Arial" w:hAnsi="Arial" w:cs="Arial"/>
          <w:i/>
        </w:rPr>
        <w:t>Abstract of the contribution:</w:t>
      </w:r>
    </w:p>
    <w:p w:rsidR="00B93D69" w:rsidRDefault="00FE2134">
      <w:pPr>
        <w:rPr>
          <w:rFonts w:ascii="Arial" w:hAnsi="Arial" w:cs="Arial"/>
          <w:i/>
        </w:rPr>
      </w:pPr>
      <w:r w:rsidRPr="00AE5A54">
        <w:rPr>
          <w:rFonts w:ascii="Arial" w:hAnsi="Arial" w:cs="Arial"/>
          <w:i/>
        </w:rPr>
        <w:t xml:space="preserve">During SA2#105, </w:t>
      </w:r>
      <w:r w:rsidR="009743A3">
        <w:rPr>
          <w:rFonts w:ascii="Arial" w:hAnsi="Arial" w:cs="Arial"/>
          <w:i/>
        </w:rPr>
        <w:t xml:space="preserve">an FFS was added </w:t>
      </w:r>
      <w:r w:rsidR="00B93D69">
        <w:rPr>
          <w:rFonts w:ascii="Arial" w:hAnsi="Arial" w:cs="Arial"/>
          <w:i/>
        </w:rPr>
        <w:t>in the list of topics to be discussed for restricted discovery:</w:t>
      </w:r>
    </w:p>
    <w:p w:rsidR="00B93D69" w:rsidRPr="00B93D69" w:rsidRDefault="00B93D69" w:rsidP="00B93D69">
      <w:pPr>
        <w:pStyle w:val="B1"/>
        <w:rPr>
          <w:rFonts w:ascii="Arial" w:hAnsi="Arial" w:cs="Arial"/>
          <w:i/>
        </w:rPr>
      </w:pPr>
      <w:r w:rsidRPr="00B93D69">
        <w:rPr>
          <w:rFonts w:ascii="Arial" w:hAnsi="Arial" w:cs="Arial"/>
          <w:i/>
        </w:rPr>
        <w:t>-</w:t>
      </w:r>
      <w:r w:rsidRPr="00B93D69">
        <w:rPr>
          <w:rFonts w:ascii="Arial" w:hAnsi="Arial" w:cs="Arial"/>
          <w:i/>
        </w:rPr>
        <w:tab/>
        <w:t xml:space="preserve">It is FFS how changes in the discovery permissions in the </w:t>
      </w:r>
      <w:proofErr w:type="spellStart"/>
      <w:r w:rsidRPr="00B93D69">
        <w:rPr>
          <w:rFonts w:ascii="Arial" w:hAnsi="Arial" w:cs="Arial"/>
          <w:i/>
        </w:rPr>
        <w:t>ProSe</w:t>
      </w:r>
      <w:proofErr w:type="spellEnd"/>
      <w:r w:rsidRPr="00B93D69">
        <w:rPr>
          <w:rFonts w:ascii="Arial" w:hAnsi="Arial" w:cs="Arial"/>
          <w:i/>
        </w:rPr>
        <w:t xml:space="preserve"> Application Server can be reflected on the already assigned Discovery Filters.</w:t>
      </w:r>
    </w:p>
    <w:p w:rsidR="008459B0" w:rsidRPr="00AE5A54" w:rsidRDefault="00B93D69">
      <w:pPr>
        <w:rPr>
          <w:rFonts w:ascii="Arial" w:hAnsi="Arial" w:cs="Arial"/>
          <w:i/>
        </w:rPr>
      </w:pPr>
      <w:r>
        <w:rPr>
          <w:rFonts w:ascii="Arial" w:hAnsi="Arial" w:cs="Arial"/>
          <w:i/>
        </w:rPr>
        <w:t xml:space="preserve">In </w:t>
      </w:r>
      <w:r w:rsidR="00934585">
        <w:rPr>
          <w:rFonts w:ascii="Arial" w:hAnsi="Arial" w:cs="Arial"/>
          <w:i/>
        </w:rPr>
        <w:t xml:space="preserve">this contribution we </w:t>
      </w:r>
      <w:r>
        <w:rPr>
          <w:rFonts w:ascii="Arial" w:hAnsi="Arial" w:cs="Arial"/>
          <w:i/>
        </w:rPr>
        <w:t xml:space="preserve">try to </w:t>
      </w:r>
      <w:r w:rsidR="00934585">
        <w:rPr>
          <w:rFonts w:ascii="Arial" w:hAnsi="Arial" w:cs="Arial"/>
          <w:i/>
        </w:rPr>
        <w:t xml:space="preserve">progress this topic. </w:t>
      </w:r>
    </w:p>
    <w:p w:rsidR="00440983" w:rsidRPr="00AE5A54" w:rsidRDefault="00490F8C" w:rsidP="00172FD5">
      <w:pPr>
        <w:pStyle w:val="Heading1"/>
        <w:numPr>
          <w:ilvl w:val="0"/>
          <w:numId w:val="1"/>
        </w:numPr>
        <w:rPr>
          <w:rFonts w:cs="Arial"/>
        </w:rPr>
      </w:pPr>
      <w:r w:rsidRPr="00AE5A54">
        <w:rPr>
          <w:rFonts w:cs="Arial"/>
        </w:rPr>
        <w:t>Introduction</w:t>
      </w:r>
    </w:p>
    <w:p w:rsidR="00B93D69" w:rsidRPr="00B93D69" w:rsidRDefault="00B93D69" w:rsidP="00B93D69">
      <w:pPr>
        <w:rPr>
          <w:rFonts w:ascii="Arial" w:hAnsi="Arial" w:cs="Arial"/>
        </w:rPr>
      </w:pPr>
      <w:r w:rsidRPr="00B93D69">
        <w:rPr>
          <w:rFonts w:ascii="Arial" w:hAnsi="Arial" w:cs="Arial"/>
        </w:rPr>
        <w:t>During SA2#105, an FFS was added in the list of topics to be discussed for restricted discovery:</w:t>
      </w:r>
    </w:p>
    <w:p w:rsidR="00B93D69" w:rsidRPr="00B93D69" w:rsidRDefault="00B93D69" w:rsidP="00B93D69">
      <w:pPr>
        <w:pStyle w:val="B1"/>
        <w:numPr>
          <w:ilvl w:val="0"/>
          <w:numId w:val="7"/>
        </w:numPr>
        <w:rPr>
          <w:rFonts w:ascii="Arial" w:hAnsi="Arial" w:cs="Arial"/>
        </w:rPr>
      </w:pPr>
      <w:r w:rsidRPr="00B93D69">
        <w:rPr>
          <w:rFonts w:ascii="Arial" w:hAnsi="Arial" w:cs="Arial"/>
        </w:rPr>
        <w:t xml:space="preserve">It is FFS how changes in the discovery permissions in the </w:t>
      </w:r>
      <w:proofErr w:type="spellStart"/>
      <w:r w:rsidRPr="00B93D69">
        <w:rPr>
          <w:rFonts w:ascii="Arial" w:hAnsi="Arial" w:cs="Arial"/>
        </w:rPr>
        <w:t>ProSe</w:t>
      </w:r>
      <w:proofErr w:type="spellEnd"/>
      <w:r w:rsidRPr="00B93D69">
        <w:rPr>
          <w:rFonts w:ascii="Arial" w:hAnsi="Arial" w:cs="Arial"/>
        </w:rPr>
        <w:t xml:space="preserve"> Application Server can be reflected on the already assigned Discovery Filters.</w:t>
      </w:r>
    </w:p>
    <w:p w:rsidR="0093445F" w:rsidRDefault="00B93D69" w:rsidP="00B93D69">
      <w:pPr>
        <w:rPr>
          <w:rFonts w:ascii="Arial" w:hAnsi="Arial" w:cs="Arial"/>
        </w:rPr>
      </w:pPr>
      <w:r>
        <w:rPr>
          <w:rFonts w:ascii="Arial" w:hAnsi="Arial" w:cs="Arial"/>
        </w:rPr>
        <w:t xml:space="preserve">The issue was offline also named “quick </w:t>
      </w:r>
      <w:proofErr w:type="spellStart"/>
      <w:r>
        <w:rPr>
          <w:rFonts w:ascii="Arial" w:hAnsi="Arial" w:cs="Arial"/>
        </w:rPr>
        <w:t>unfriend</w:t>
      </w:r>
      <w:proofErr w:type="spellEnd"/>
      <w:r>
        <w:rPr>
          <w:rFonts w:ascii="Arial" w:hAnsi="Arial" w:cs="Arial"/>
        </w:rPr>
        <w:t xml:space="preserve">”. </w:t>
      </w:r>
      <w:r w:rsidR="0093445F">
        <w:rPr>
          <w:rFonts w:ascii="Arial" w:hAnsi="Arial" w:cs="Arial"/>
        </w:rPr>
        <w:t xml:space="preserve">The issue is how to ensure e.g. John can quickly </w:t>
      </w:r>
      <w:proofErr w:type="spellStart"/>
      <w:r w:rsidR="0093445F">
        <w:rPr>
          <w:rFonts w:ascii="Arial" w:hAnsi="Arial" w:cs="Arial"/>
        </w:rPr>
        <w:t>unfriend</w:t>
      </w:r>
      <w:proofErr w:type="spellEnd"/>
      <w:r w:rsidR="0093445F">
        <w:rPr>
          <w:rFonts w:ascii="Arial" w:hAnsi="Arial" w:cs="Arial"/>
        </w:rPr>
        <w:t xml:space="preserve"> Peter (e.g. after they have had a fight), thus ensuring that Peter is really not able to detect John is in the neighbourhood anymore.</w:t>
      </w:r>
    </w:p>
    <w:p w:rsidR="00B93D69" w:rsidRDefault="00331279" w:rsidP="00B93D69">
      <w:pPr>
        <w:rPr>
          <w:rFonts w:ascii="Arial" w:hAnsi="Arial" w:cs="Arial"/>
        </w:rPr>
      </w:pPr>
      <w:r>
        <w:rPr>
          <w:rFonts w:ascii="Arial" w:hAnsi="Arial" w:cs="Arial"/>
        </w:rPr>
        <w:t xml:space="preserve">In section 2 we </w:t>
      </w:r>
      <w:r w:rsidR="00002D86">
        <w:rPr>
          <w:rFonts w:ascii="Arial" w:hAnsi="Arial" w:cs="Arial"/>
        </w:rPr>
        <w:t xml:space="preserve">try to identify aspects on which </w:t>
      </w:r>
      <w:r w:rsidR="002F3D69">
        <w:rPr>
          <w:rFonts w:ascii="Arial" w:hAnsi="Arial" w:cs="Arial"/>
        </w:rPr>
        <w:t xml:space="preserve">we assume different solutions </w:t>
      </w:r>
      <w:r w:rsidR="00002D86">
        <w:rPr>
          <w:rFonts w:ascii="Arial" w:hAnsi="Arial" w:cs="Arial"/>
        </w:rPr>
        <w:t>sh</w:t>
      </w:r>
      <w:r w:rsidR="002F3D69">
        <w:rPr>
          <w:rFonts w:ascii="Arial" w:hAnsi="Arial" w:cs="Arial"/>
        </w:rPr>
        <w:t>ould be compared</w:t>
      </w:r>
      <w:r>
        <w:rPr>
          <w:rFonts w:ascii="Arial" w:hAnsi="Arial" w:cs="Arial"/>
        </w:rPr>
        <w:t xml:space="preserve">. Next we </w:t>
      </w:r>
      <w:r w:rsidR="00B93D69">
        <w:rPr>
          <w:rFonts w:ascii="Arial" w:hAnsi="Arial" w:cs="Arial"/>
        </w:rPr>
        <w:t xml:space="preserve">describe two potential solutions: </w:t>
      </w:r>
    </w:p>
    <w:p w:rsidR="00B93D69" w:rsidRDefault="00F16470" w:rsidP="00B93D69">
      <w:pPr>
        <w:numPr>
          <w:ilvl w:val="0"/>
          <w:numId w:val="8"/>
        </w:numPr>
        <w:rPr>
          <w:rFonts w:ascii="Arial" w:hAnsi="Arial" w:cs="Arial"/>
        </w:rPr>
      </w:pPr>
      <w:r>
        <w:rPr>
          <w:rFonts w:ascii="Arial" w:hAnsi="Arial" w:cs="Arial"/>
        </w:rPr>
        <w:t>AS configures “</w:t>
      </w:r>
      <w:proofErr w:type="spellStart"/>
      <w:r>
        <w:rPr>
          <w:rFonts w:ascii="Arial" w:hAnsi="Arial" w:cs="Arial"/>
        </w:rPr>
        <w:t>QuickPersmissionChange</w:t>
      </w:r>
      <w:proofErr w:type="spellEnd"/>
      <w:r>
        <w:rPr>
          <w:rFonts w:ascii="Arial" w:hAnsi="Arial" w:cs="Arial"/>
        </w:rPr>
        <w:t>”</w:t>
      </w:r>
      <w:r w:rsidR="00B93D69">
        <w:rPr>
          <w:rFonts w:ascii="Arial" w:hAnsi="Arial" w:cs="Arial"/>
        </w:rPr>
        <w:t xml:space="preserve"> (Section </w:t>
      </w:r>
      <w:r w:rsidR="00331279">
        <w:rPr>
          <w:rFonts w:ascii="Arial" w:hAnsi="Arial" w:cs="Arial"/>
        </w:rPr>
        <w:t>3</w:t>
      </w:r>
      <w:r w:rsidR="00B93D69">
        <w:rPr>
          <w:rFonts w:ascii="Arial" w:hAnsi="Arial" w:cs="Arial"/>
        </w:rPr>
        <w:t>)</w:t>
      </w:r>
    </w:p>
    <w:p w:rsidR="00B93D69" w:rsidRDefault="00B93D69" w:rsidP="00B93D69">
      <w:pPr>
        <w:numPr>
          <w:ilvl w:val="0"/>
          <w:numId w:val="8"/>
        </w:numPr>
        <w:rPr>
          <w:rFonts w:ascii="Arial" w:hAnsi="Arial" w:cs="Arial"/>
        </w:rPr>
      </w:pPr>
      <w:r>
        <w:rPr>
          <w:rFonts w:ascii="Arial" w:hAnsi="Arial" w:cs="Arial"/>
        </w:rPr>
        <w:t>Work with “</w:t>
      </w:r>
      <w:r w:rsidR="00BA447B">
        <w:rPr>
          <w:rFonts w:ascii="Arial" w:hAnsi="Arial" w:cs="Arial"/>
        </w:rPr>
        <w:t>Change-</w:t>
      </w:r>
      <w:r w:rsidR="00332BA6">
        <w:rPr>
          <w:rFonts w:ascii="Arial" w:hAnsi="Arial" w:cs="Arial"/>
        </w:rPr>
        <w:t>Id</w:t>
      </w:r>
      <w:r>
        <w:rPr>
          <w:rFonts w:ascii="Arial" w:hAnsi="Arial" w:cs="Arial"/>
        </w:rPr>
        <w:t xml:space="preserve">” as part of discovery announcement (Section </w:t>
      </w:r>
      <w:r w:rsidR="00331279">
        <w:rPr>
          <w:rFonts w:ascii="Arial" w:hAnsi="Arial" w:cs="Arial"/>
        </w:rPr>
        <w:t>4</w:t>
      </w:r>
      <w:r>
        <w:rPr>
          <w:rFonts w:ascii="Arial" w:hAnsi="Arial" w:cs="Arial"/>
        </w:rPr>
        <w:t>)</w:t>
      </w:r>
    </w:p>
    <w:p w:rsidR="00B93D69" w:rsidRPr="00B93D69" w:rsidRDefault="00B93D69" w:rsidP="00B93D69">
      <w:pPr>
        <w:rPr>
          <w:rFonts w:ascii="Arial" w:hAnsi="Arial" w:cs="Arial"/>
        </w:rPr>
      </w:pPr>
      <w:r>
        <w:rPr>
          <w:rFonts w:ascii="Arial" w:hAnsi="Arial" w:cs="Arial"/>
        </w:rPr>
        <w:t xml:space="preserve">In section </w:t>
      </w:r>
      <w:r w:rsidR="00331279">
        <w:rPr>
          <w:rFonts w:ascii="Arial" w:hAnsi="Arial" w:cs="Arial"/>
        </w:rPr>
        <w:t>5</w:t>
      </w:r>
      <w:r>
        <w:rPr>
          <w:rFonts w:ascii="Arial" w:hAnsi="Arial" w:cs="Arial"/>
        </w:rPr>
        <w:t xml:space="preserve"> we compare both solutions, and ask SA2 to make a decision on the way forward.</w:t>
      </w:r>
    </w:p>
    <w:p w:rsidR="008D2E30" w:rsidRDefault="00BA447B" w:rsidP="008D2E30">
      <w:pPr>
        <w:pStyle w:val="Heading1"/>
        <w:numPr>
          <w:ilvl w:val="0"/>
          <w:numId w:val="1"/>
        </w:numPr>
        <w:rPr>
          <w:rFonts w:cs="Arial"/>
        </w:rPr>
      </w:pPr>
      <w:r>
        <w:rPr>
          <w:rFonts w:cs="Arial"/>
        </w:rPr>
        <w:t xml:space="preserve"> </w:t>
      </w:r>
      <w:r w:rsidR="00002D86">
        <w:rPr>
          <w:rFonts w:cs="Arial"/>
        </w:rPr>
        <w:t>Comparison aspects</w:t>
      </w:r>
    </w:p>
    <w:p w:rsidR="008D2E30" w:rsidRPr="008D2E30" w:rsidRDefault="008D2E30" w:rsidP="008D2E30">
      <w:pPr>
        <w:rPr>
          <w:rFonts w:ascii="Arial" w:hAnsi="Arial" w:cs="Arial"/>
        </w:rPr>
      </w:pPr>
      <w:r w:rsidRPr="008D2E30">
        <w:rPr>
          <w:rFonts w:ascii="Arial" w:hAnsi="Arial" w:cs="Arial"/>
        </w:rPr>
        <w:t xml:space="preserve">We assume any solution </w:t>
      </w:r>
      <w:r w:rsidR="00FF78F1">
        <w:rPr>
          <w:rFonts w:ascii="Arial" w:hAnsi="Arial" w:cs="Arial"/>
        </w:rPr>
        <w:t>would be evaluated on following 3 aspects:</w:t>
      </w:r>
    </w:p>
    <w:p w:rsidR="008D2E30" w:rsidRPr="008D2E30" w:rsidRDefault="008D2E30" w:rsidP="008D2E30">
      <w:pPr>
        <w:numPr>
          <w:ilvl w:val="0"/>
          <w:numId w:val="7"/>
        </w:numPr>
        <w:rPr>
          <w:rFonts w:ascii="Arial" w:hAnsi="Arial" w:cs="Arial"/>
        </w:rPr>
      </w:pPr>
      <w:r w:rsidRPr="008D2E30">
        <w:rPr>
          <w:rFonts w:ascii="Arial" w:hAnsi="Arial" w:cs="Arial"/>
        </w:rPr>
        <w:t>Speed of “</w:t>
      </w:r>
      <w:proofErr w:type="spellStart"/>
      <w:r w:rsidRPr="008D2E30">
        <w:rPr>
          <w:rFonts w:ascii="Arial" w:hAnsi="Arial" w:cs="Arial"/>
        </w:rPr>
        <w:t>unfriend</w:t>
      </w:r>
      <w:proofErr w:type="spellEnd"/>
      <w:r w:rsidRPr="008D2E30">
        <w:rPr>
          <w:rFonts w:ascii="Arial" w:hAnsi="Arial" w:cs="Arial"/>
        </w:rPr>
        <w:t xml:space="preserve">”: </w:t>
      </w:r>
      <w:r w:rsidRPr="008D2E30">
        <w:rPr>
          <w:rFonts w:ascii="Arial" w:hAnsi="Arial" w:cs="Arial"/>
        </w:rPr>
        <w:br/>
        <w:t>Currently there is no requirement formulated on the speed of the “</w:t>
      </w:r>
      <w:proofErr w:type="spellStart"/>
      <w:r w:rsidRPr="008D2E30">
        <w:rPr>
          <w:rFonts w:ascii="Arial" w:hAnsi="Arial" w:cs="Arial"/>
        </w:rPr>
        <w:t>unfriend</w:t>
      </w:r>
      <w:proofErr w:type="spellEnd"/>
      <w:r w:rsidRPr="008D2E30">
        <w:rPr>
          <w:rFonts w:ascii="Arial" w:hAnsi="Arial" w:cs="Arial"/>
        </w:rPr>
        <w:t xml:space="preserve">”. E.g. when John no longer wants </w:t>
      </w:r>
      <w:r w:rsidR="002F3D69">
        <w:rPr>
          <w:rFonts w:ascii="Arial" w:hAnsi="Arial" w:cs="Arial"/>
        </w:rPr>
        <w:t>to be discovered</w:t>
      </w:r>
      <w:r w:rsidRPr="008D2E30">
        <w:rPr>
          <w:rFonts w:ascii="Arial" w:hAnsi="Arial" w:cs="Arial"/>
        </w:rPr>
        <w:t xml:space="preserve"> by Peter, how quickly should the new situation be realised ? E.g. is it still acceptable if Peter can discover John for 1</w:t>
      </w:r>
      <w:r w:rsidR="002F3D69">
        <w:rPr>
          <w:rFonts w:ascii="Arial" w:hAnsi="Arial" w:cs="Arial"/>
        </w:rPr>
        <w:t xml:space="preserve"> more second, 10 more seconds or</w:t>
      </w:r>
      <w:r w:rsidRPr="008D2E30">
        <w:rPr>
          <w:rFonts w:ascii="Arial" w:hAnsi="Arial" w:cs="Arial"/>
        </w:rPr>
        <w:t xml:space="preserve"> even still one hour ? </w:t>
      </w:r>
    </w:p>
    <w:p w:rsidR="00002D86" w:rsidRDefault="009C7344" w:rsidP="008D2E30">
      <w:pPr>
        <w:numPr>
          <w:ilvl w:val="0"/>
          <w:numId w:val="7"/>
        </w:numPr>
        <w:rPr>
          <w:rFonts w:ascii="Arial" w:hAnsi="Arial" w:cs="Arial"/>
        </w:rPr>
      </w:pPr>
      <w:r w:rsidRPr="00002D86">
        <w:rPr>
          <w:rFonts w:ascii="Arial" w:hAnsi="Arial" w:cs="Arial"/>
        </w:rPr>
        <w:t>Scalability</w:t>
      </w:r>
      <w:r w:rsidR="008D2E30" w:rsidRPr="00002D86">
        <w:rPr>
          <w:rFonts w:ascii="Arial" w:hAnsi="Arial" w:cs="Arial"/>
        </w:rPr>
        <w:t>:</w:t>
      </w:r>
      <w:r w:rsidR="008D2E30" w:rsidRPr="00002D86">
        <w:rPr>
          <w:rFonts w:ascii="Arial" w:hAnsi="Arial" w:cs="Arial"/>
        </w:rPr>
        <w:br/>
        <w:t>We assume any solution is not allowed to create massive overhead. E.g. a solution based on changing the Prose Code and having to immed</w:t>
      </w:r>
      <w:r w:rsidR="00002D86" w:rsidRPr="00002D86">
        <w:rPr>
          <w:rFonts w:ascii="Arial" w:hAnsi="Arial" w:cs="Arial"/>
        </w:rPr>
        <w:t>iately inform all allowed monitoring UE’s</w:t>
      </w:r>
      <w:r w:rsidR="008D2E30" w:rsidRPr="00002D86">
        <w:rPr>
          <w:rFonts w:ascii="Arial" w:hAnsi="Arial" w:cs="Arial"/>
        </w:rPr>
        <w:t xml:space="preserve"> of the new code, seems not a good solution since it might create huge network signalling overhead depending on t</w:t>
      </w:r>
      <w:r w:rsidR="00002D86" w:rsidRPr="00002D86">
        <w:rPr>
          <w:rFonts w:ascii="Arial" w:hAnsi="Arial" w:cs="Arial"/>
        </w:rPr>
        <w:t>he number of allowed monitors</w:t>
      </w:r>
      <w:r w:rsidR="002F3D69" w:rsidRPr="00002D86">
        <w:rPr>
          <w:rFonts w:ascii="Arial" w:hAnsi="Arial" w:cs="Arial"/>
        </w:rPr>
        <w:t xml:space="preserve"> (i.e. the number of friends)</w:t>
      </w:r>
      <w:r w:rsidR="008D2E30" w:rsidRPr="00002D86">
        <w:rPr>
          <w:rFonts w:ascii="Arial" w:hAnsi="Arial" w:cs="Arial"/>
        </w:rPr>
        <w:t>.</w:t>
      </w:r>
    </w:p>
    <w:p w:rsidR="009C7344" w:rsidRPr="00002D86" w:rsidRDefault="009C7344" w:rsidP="008D2E30">
      <w:pPr>
        <w:numPr>
          <w:ilvl w:val="0"/>
          <w:numId w:val="7"/>
        </w:numPr>
        <w:rPr>
          <w:rFonts w:ascii="Arial" w:hAnsi="Arial" w:cs="Arial"/>
        </w:rPr>
      </w:pPr>
      <w:r w:rsidRPr="00002D86">
        <w:rPr>
          <w:rFonts w:ascii="Arial" w:hAnsi="Arial" w:cs="Arial"/>
        </w:rPr>
        <w:t>Complexity</w:t>
      </w:r>
      <w:proofErr w:type="gramStart"/>
      <w:r w:rsidRPr="00002D86">
        <w:rPr>
          <w:rFonts w:ascii="Arial" w:hAnsi="Arial" w:cs="Arial"/>
        </w:rPr>
        <w:t>:</w:t>
      </w:r>
      <w:proofErr w:type="gramEnd"/>
      <w:r w:rsidRPr="00002D86">
        <w:rPr>
          <w:rFonts w:ascii="Arial" w:hAnsi="Arial" w:cs="Arial"/>
        </w:rPr>
        <w:br/>
        <w:t>It would be nice if the solution does not bring too much additio</w:t>
      </w:r>
      <w:r w:rsidR="00002D86">
        <w:rPr>
          <w:rFonts w:ascii="Arial" w:hAnsi="Arial" w:cs="Arial"/>
        </w:rPr>
        <w:t xml:space="preserve">nal complexity </w:t>
      </w:r>
      <w:r w:rsidRPr="00002D86">
        <w:rPr>
          <w:rFonts w:ascii="Arial" w:hAnsi="Arial" w:cs="Arial"/>
        </w:rPr>
        <w:t xml:space="preserve">compared to the restricted discovery solution without this quick </w:t>
      </w:r>
      <w:proofErr w:type="spellStart"/>
      <w:r w:rsidRPr="00002D86">
        <w:rPr>
          <w:rFonts w:ascii="Arial" w:hAnsi="Arial" w:cs="Arial"/>
        </w:rPr>
        <w:t>unfriend</w:t>
      </w:r>
      <w:proofErr w:type="spellEnd"/>
      <w:r w:rsidRPr="00002D86">
        <w:rPr>
          <w:rFonts w:ascii="Arial" w:hAnsi="Arial" w:cs="Arial"/>
        </w:rPr>
        <w:t xml:space="preserve"> functionality.</w:t>
      </w:r>
    </w:p>
    <w:p w:rsidR="008D2E30" w:rsidRPr="008D2E30" w:rsidRDefault="00BA447B" w:rsidP="00BA447B">
      <w:r>
        <w:rPr>
          <w:rFonts w:ascii="Arial" w:hAnsi="Arial" w:cs="Arial"/>
        </w:rPr>
        <w:lastRenderedPageBreak/>
        <w:t xml:space="preserve">Note that there may be a </w:t>
      </w:r>
      <w:proofErr w:type="spellStart"/>
      <w:r>
        <w:rPr>
          <w:rFonts w:ascii="Arial" w:hAnsi="Arial" w:cs="Arial"/>
        </w:rPr>
        <w:t>tradeoff</w:t>
      </w:r>
      <w:proofErr w:type="spellEnd"/>
      <w:r>
        <w:rPr>
          <w:rFonts w:ascii="Arial" w:hAnsi="Arial" w:cs="Arial"/>
        </w:rPr>
        <w:t xml:space="preserve"> between </w:t>
      </w:r>
      <w:r w:rsidR="00FF78F1">
        <w:rPr>
          <w:rFonts w:ascii="Arial" w:hAnsi="Arial" w:cs="Arial"/>
        </w:rPr>
        <w:t>the different aspects</w:t>
      </w:r>
      <w:r>
        <w:rPr>
          <w:rFonts w:ascii="Arial" w:hAnsi="Arial" w:cs="Arial"/>
        </w:rPr>
        <w:t>: a quick solution realising massive overhead, or an</w:t>
      </w:r>
      <w:r w:rsidR="002F3D69">
        <w:rPr>
          <w:rFonts w:ascii="Arial" w:hAnsi="Arial" w:cs="Arial"/>
        </w:rPr>
        <w:t xml:space="preserve"> extremely slow solution </w:t>
      </w:r>
      <w:r>
        <w:rPr>
          <w:rFonts w:ascii="Arial" w:hAnsi="Arial" w:cs="Arial"/>
        </w:rPr>
        <w:t>with no additional overhead might both not be acceptable.</w:t>
      </w:r>
    </w:p>
    <w:p w:rsidR="001F0B3B" w:rsidRDefault="009743A3" w:rsidP="00172FD5">
      <w:pPr>
        <w:pStyle w:val="Heading1"/>
        <w:numPr>
          <w:ilvl w:val="0"/>
          <w:numId w:val="1"/>
        </w:numPr>
        <w:rPr>
          <w:rFonts w:cs="Arial"/>
        </w:rPr>
      </w:pPr>
      <w:r>
        <w:rPr>
          <w:rFonts w:cs="Arial"/>
        </w:rPr>
        <w:t xml:space="preserve"> </w:t>
      </w:r>
      <w:r w:rsidR="009C7344">
        <w:rPr>
          <w:rFonts w:cs="Arial"/>
        </w:rPr>
        <w:t xml:space="preserve">Sol 1: </w:t>
      </w:r>
      <w:r w:rsidR="00F16470">
        <w:rPr>
          <w:rFonts w:cs="Arial"/>
        </w:rPr>
        <w:t>AS configures “</w:t>
      </w:r>
      <w:proofErr w:type="spellStart"/>
      <w:r w:rsidR="002D54FD">
        <w:rPr>
          <w:rFonts w:cs="Arial"/>
        </w:rPr>
        <w:t>MaxPermissionChangeDelay</w:t>
      </w:r>
      <w:proofErr w:type="spellEnd"/>
      <w:r w:rsidR="00F16470">
        <w:rPr>
          <w:rFonts w:cs="Arial"/>
        </w:rPr>
        <w:t>”</w:t>
      </w:r>
    </w:p>
    <w:p w:rsidR="00E96426" w:rsidRDefault="00FF78F1" w:rsidP="00E96426">
      <w:pPr>
        <w:rPr>
          <w:rFonts w:ascii="Arial" w:hAnsi="Arial" w:cs="Arial"/>
        </w:rPr>
      </w:pPr>
      <w:r>
        <w:rPr>
          <w:rFonts w:ascii="Arial" w:hAnsi="Arial" w:cs="Arial"/>
        </w:rPr>
        <w:t>Before</w:t>
      </w:r>
      <w:r w:rsidR="00B95A84">
        <w:rPr>
          <w:rFonts w:ascii="Arial" w:hAnsi="Arial" w:cs="Arial"/>
        </w:rPr>
        <w:t xml:space="preserve"> a monitoring UE has sent a matc</w:t>
      </w:r>
      <w:r>
        <w:rPr>
          <w:rFonts w:ascii="Arial" w:hAnsi="Arial" w:cs="Arial"/>
        </w:rPr>
        <w:t>h request, a</w:t>
      </w:r>
      <w:r w:rsidR="00E96426" w:rsidRPr="00E96426">
        <w:rPr>
          <w:rFonts w:ascii="Arial" w:hAnsi="Arial" w:cs="Arial"/>
        </w:rPr>
        <w:t xml:space="preserve"> </w:t>
      </w:r>
      <w:r w:rsidR="0093445F">
        <w:rPr>
          <w:rFonts w:ascii="Arial" w:hAnsi="Arial" w:cs="Arial"/>
        </w:rPr>
        <w:t xml:space="preserve">monitoring </w:t>
      </w:r>
      <w:r w:rsidR="00E96426" w:rsidRPr="00E96426">
        <w:rPr>
          <w:rFonts w:ascii="Arial" w:hAnsi="Arial" w:cs="Arial"/>
        </w:rPr>
        <w:t xml:space="preserve">UE having a Discovery Filter for a longer period </w:t>
      </w:r>
      <w:r>
        <w:rPr>
          <w:rFonts w:ascii="Arial" w:hAnsi="Arial" w:cs="Arial"/>
        </w:rPr>
        <w:t xml:space="preserve">(i.e. long TTL) </w:t>
      </w:r>
      <w:r w:rsidR="00E96426" w:rsidRPr="00E96426">
        <w:rPr>
          <w:rFonts w:ascii="Arial" w:hAnsi="Arial" w:cs="Arial"/>
        </w:rPr>
        <w:t xml:space="preserve">is in itself not a problem </w:t>
      </w:r>
      <w:r w:rsidR="0093445F">
        <w:rPr>
          <w:rFonts w:ascii="Arial" w:hAnsi="Arial" w:cs="Arial"/>
        </w:rPr>
        <w:t xml:space="preserve">for enabling a quick </w:t>
      </w:r>
      <w:proofErr w:type="spellStart"/>
      <w:r w:rsidR="0093445F">
        <w:rPr>
          <w:rFonts w:ascii="Arial" w:hAnsi="Arial" w:cs="Arial"/>
        </w:rPr>
        <w:t>unfriend</w:t>
      </w:r>
      <w:proofErr w:type="spellEnd"/>
      <w:r w:rsidR="0093445F">
        <w:rPr>
          <w:rFonts w:ascii="Arial" w:hAnsi="Arial" w:cs="Arial"/>
        </w:rPr>
        <w:t xml:space="preserve">, </w:t>
      </w:r>
      <w:r w:rsidR="00E96426" w:rsidRPr="00E96426">
        <w:rPr>
          <w:rFonts w:ascii="Arial" w:hAnsi="Arial" w:cs="Arial"/>
        </w:rPr>
        <w:t xml:space="preserve">as long as the network did not provide the corresponding Target Restricted </w:t>
      </w:r>
      <w:proofErr w:type="spellStart"/>
      <w:r w:rsidR="00E96426" w:rsidRPr="00E96426">
        <w:rPr>
          <w:rFonts w:ascii="Arial" w:hAnsi="Arial" w:cs="Arial"/>
        </w:rPr>
        <w:t>ProSe</w:t>
      </w:r>
      <w:proofErr w:type="spellEnd"/>
      <w:r w:rsidR="00E96426" w:rsidRPr="00E96426">
        <w:rPr>
          <w:rFonts w:ascii="Arial" w:hAnsi="Arial" w:cs="Arial"/>
        </w:rPr>
        <w:t xml:space="preserve"> App User ID for </w:t>
      </w:r>
      <w:r w:rsidR="0093445F">
        <w:rPr>
          <w:rFonts w:ascii="Arial" w:hAnsi="Arial" w:cs="Arial"/>
        </w:rPr>
        <w:t>the discovery filter</w:t>
      </w:r>
      <w:r w:rsidR="00E96426" w:rsidRPr="00E96426">
        <w:rPr>
          <w:rFonts w:ascii="Arial" w:hAnsi="Arial" w:cs="Arial"/>
        </w:rPr>
        <w:t>. I.e. if a discovery filter is configured with a TTL of one hour</w:t>
      </w:r>
      <w:r w:rsidR="0093445F">
        <w:rPr>
          <w:rFonts w:ascii="Arial" w:hAnsi="Arial" w:cs="Arial"/>
        </w:rPr>
        <w:t xml:space="preserve"> and </w:t>
      </w:r>
      <w:r w:rsidR="00E96426" w:rsidRPr="00E96426">
        <w:rPr>
          <w:rFonts w:ascii="Arial" w:hAnsi="Arial" w:cs="Arial"/>
        </w:rPr>
        <w:t>the discovery allowance has to be revoked after 30minutes, as long as the network did not provide the corresponding Target Restricted Prose App User ID to the monitoring UE</w:t>
      </w:r>
      <w:r w:rsidR="00E96426" w:rsidRPr="00AE6FEE">
        <w:rPr>
          <w:rFonts w:ascii="Arial" w:hAnsi="Arial" w:cs="Arial"/>
        </w:rPr>
        <w:t xml:space="preserve">, the monitoring UE will have to perform a match request at which point in time the AS can </w:t>
      </w:r>
      <w:r w:rsidR="0093445F" w:rsidRPr="00AE6FEE">
        <w:rPr>
          <w:rFonts w:ascii="Arial" w:hAnsi="Arial" w:cs="Arial"/>
        </w:rPr>
        <w:t>check the permission and</w:t>
      </w:r>
      <w:r w:rsidR="00B95A84" w:rsidRPr="00AE6FEE">
        <w:rPr>
          <w:rFonts w:ascii="Arial" w:hAnsi="Arial" w:cs="Arial"/>
        </w:rPr>
        <w:t>,</w:t>
      </w:r>
      <w:r w:rsidR="0093445F" w:rsidRPr="00AE6FEE">
        <w:rPr>
          <w:rFonts w:ascii="Arial" w:hAnsi="Arial" w:cs="Arial"/>
        </w:rPr>
        <w:t xml:space="preserve"> if no permission</w:t>
      </w:r>
      <w:r w:rsidR="00B95A84" w:rsidRPr="00AE6FEE">
        <w:rPr>
          <w:rFonts w:ascii="Arial" w:hAnsi="Arial" w:cs="Arial"/>
        </w:rPr>
        <w:t>,</w:t>
      </w:r>
      <w:r w:rsidR="0093445F" w:rsidRPr="00AE6FEE">
        <w:rPr>
          <w:rFonts w:ascii="Arial" w:hAnsi="Arial" w:cs="Arial"/>
        </w:rPr>
        <w:t xml:space="preserve"> deny the match.</w:t>
      </w:r>
    </w:p>
    <w:p w:rsidR="00E96426" w:rsidRDefault="00B95A84" w:rsidP="00E96426">
      <w:pPr>
        <w:rPr>
          <w:rFonts w:ascii="Arial" w:hAnsi="Arial" w:cs="Arial"/>
        </w:rPr>
      </w:pPr>
      <w:r>
        <w:rPr>
          <w:rFonts w:ascii="Arial" w:hAnsi="Arial" w:cs="Arial"/>
        </w:rPr>
        <w:t>I</w:t>
      </w:r>
      <w:r w:rsidR="00F16470">
        <w:rPr>
          <w:rFonts w:ascii="Arial" w:hAnsi="Arial" w:cs="Arial"/>
        </w:rPr>
        <w:t>f we want to enable a certain application to realise quick “</w:t>
      </w:r>
      <w:proofErr w:type="spellStart"/>
      <w:r w:rsidR="00F16470">
        <w:rPr>
          <w:rFonts w:ascii="Arial" w:hAnsi="Arial" w:cs="Arial"/>
        </w:rPr>
        <w:t>unfriend</w:t>
      </w:r>
      <w:proofErr w:type="spellEnd"/>
      <w:r w:rsidR="00F16470">
        <w:rPr>
          <w:rFonts w:ascii="Arial" w:hAnsi="Arial" w:cs="Arial"/>
        </w:rPr>
        <w:t xml:space="preserve"> actions”, the AS should be able to inform the PF about this request. This could be realised by including a “</w:t>
      </w:r>
      <w:proofErr w:type="spellStart"/>
      <w:r>
        <w:rPr>
          <w:rFonts w:ascii="Arial" w:hAnsi="Arial" w:cs="Arial"/>
        </w:rPr>
        <w:t>Max</w:t>
      </w:r>
      <w:r w:rsidR="00F16470">
        <w:rPr>
          <w:rFonts w:ascii="Arial" w:hAnsi="Arial" w:cs="Arial"/>
        </w:rPr>
        <w:t>Perm</w:t>
      </w:r>
      <w:r w:rsidR="002D54FD">
        <w:rPr>
          <w:rFonts w:ascii="Arial" w:hAnsi="Arial" w:cs="Arial"/>
        </w:rPr>
        <w:t>ission</w:t>
      </w:r>
      <w:r w:rsidR="00F16470">
        <w:rPr>
          <w:rFonts w:ascii="Arial" w:hAnsi="Arial" w:cs="Arial"/>
        </w:rPr>
        <w:t>Change</w:t>
      </w:r>
      <w:r>
        <w:rPr>
          <w:rFonts w:ascii="Arial" w:hAnsi="Arial" w:cs="Arial"/>
        </w:rPr>
        <w:t>Delay</w:t>
      </w:r>
      <w:proofErr w:type="spellEnd"/>
      <w:r w:rsidR="00F16470">
        <w:rPr>
          <w:rFonts w:ascii="Arial" w:hAnsi="Arial" w:cs="Arial"/>
        </w:rPr>
        <w:t xml:space="preserve">” in the Authentication Response as show in </w:t>
      </w:r>
      <w:r w:rsidR="002D54FD">
        <w:rPr>
          <w:rFonts w:ascii="Arial" w:hAnsi="Arial" w:cs="Arial"/>
        </w:rPr>
        <w:t>the figure below:</w:t>
      </w:r>
    </w:p>
    <w:p w:rsidR="002D54FD" w:rsidRDefault="002D54FD" w:rsidP="00E96426">
      <w:pPr>
        <w:rPr>
          <w:rFonts w:ascii="Arial" w:hAnsi="Arial" w:cs="Arial"/>
        </w:rPr>
      </w:pPr>
    </w:p>
    <w:p w:rsidR="0093445F" w:rsidRDefault="002D54FD" w:rsidP="00B95A84">
      <w:pPr>
        <w:jc w:val="center"/>
        <w:rPr>
          <w:rFonts w:ascii="Arial" w:hAnsi="Arial" w:cs="Arial"/>
        </w:rPr>
      </w:pPr>
      <w:r w:rsidRPr="003F2890">
        <w:object w:dxaOrig="18764" w:dyaOrig="14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368.25pt" o:ole="">
            <v:imagedata r:id="rId8" o:title=""/>
          </v:shape>
          <o:OLEObject Type="Embed" ProgID="Visio.Drawing.11" ShapeID="_x0000_i1025" DrawAspect="Content" ObjectID="_1477119628" r:id="rId9"/>
        </w:object>
      </w:r>
    </w:p>
    <w:p w:rsidR="00002D86" w:rsidRDefault="00002D86" w:rsidP="00002D86">
      <w:pPr>
        <w:rPr>
          <w:rFonts w:ascii="Arial" w:hAnsi="Arial" w:cs="Arial"/>
        </w:rPr>
      </w:pPr>
      <w:r>
        <w:rPr>
          <w:rFonts w:ascii="Arial" w:hAnsi="Arial" w:cs="Arial"/>
        </w:rPr>
        <w:t xml:space="preserve">As an example, </w:t>
      </w:r>
      <w:r w:rsidRPr="006F599E">
        <w:rPr>
          <w:rFonts w:ascii="Arial" w:hAnsi="Arial" w:cs="Arial"/>
        </w:rPr>
        <w:t>if the MaxPermissionChangeDelay is e.g. 5</w:t>
      </w:r>
      <w:r>
        <w:rPr>
          <w:rFonts w:ascii="Arial" w:hAnsi="Arial" w:cs="Arial"/>
        </w:rPr>
        <w:t xml:space="preserve"> </w:t>
      </w:r>
      <w:r w:rsidRPr="006F599E">
        <w:rPr>
          <w:rFonts w:ascii="Arial" w:hAnsi="Arial" w:cs="Arial"/>
        </w:rPr>
        <w:t>minutes, the PF could decide to either provide the Target Restricted Prose App User ID in the monitoring response with a maximum TTL of 5 minutes, or not provide the Target Restricted Prose App User ID in the monitoring response</w:t>
      </w:r>
      <w:r>
        <w:rPr>
          <w:rFonts w:ascii="Arial" w:hAnsi="Arial" w:cs="Arial"/>
        </w:rPr>
        <w:t xml:space="preserve"> i.e. relying on the match request</w:t>
      </w:r>
      <w:r w:rsidRPr="006F599E">
        <w:rPr>
          <w:rFonts w:ascii="Arial" w:hAnsi="Arial" w:cs="Arial"/>
        </w:rPr>
        <w:t>.</w:t>
      </w:r>
      <w:r>
        <w:rPr>
          <w:rFonts w:ascii="Arial" w:hAnsi="Arial" w:cs="Arial"/>
        </w:rPr>
        <w:t xml:space="preserve"> </w:t>
      </w:r>
    </w:p>
    <w:p w:rsidR="002D54FD" w:rsidRPr="006F599E" w:rsidRDefault="00002D86" w:rsidP="002D54FD">
      <w:pPr>
        <w:rPr>
          <w:rFonts w:ascii="Arial" w:hAnsi="Arial" w:cs="Arial"/>
        </w:rPr>
      </w:pPr>
      <w:r>
        <w:rPr>
          <w:rFonts w:ascii="Arial" w:hAnsi="Arial" w:cs="Arial"/>
        </w:rPr>
        <w:t>Similarly, in order to enable a quick unfriend after a monitoring UE has received a positive match response, the match response should not use a long “validity timer”. Thus also for this case, a MaxPermChangDelay parameter can be used in the Auth Resp for the match procedure.</w:t>
      </w:r>
    </w:p>
    <w:p w:rsidR="008D2E30" w:rsidRDefault="009C7344" w:rsidP="008D2E30">
      <w:pPr>
        <w:pStyle w:val="Heading1"/>
        <w:numPr>
          <w:ilvl w:val="0"/>
          <w:numId w:val="1"/>
        </w:numPr>
      </w:pPr>
      <w:r>
        <w:lastRenderedPageBreak/>
        <w:t xml:space="preserve">Sol 2: </w:t>
      </w:r>
      <w:r w:rsidR="008D2E30">
        <w:t>Use of “</w:t>
      </w:r>
      <w:r w:rsidR="00332BA6">
        <w:t>Change-</w:t>
      </w:r>
      <w:r w:rsidR="00683527">
        <w:t>Id</w:t>
      </w:r>
      <w:r w:rsidR="008D2E30">
        <w:t>”</w:t>
      </w:r>
    </w:p>
    <w:p w:rsidR="0093445F" w:rsidRDefault="008D2E30" w:rsidP="009D6674">
      <w:pPr>
        <w:rPr>
          <w:rFonts w:ascii="Arial" w:hAnsi="Arial" w:cs="Arial"/>
        </w:rPr>
      </w:pPr>
      <w:r w:rsidRPr="008D2E30">
        <w:rPr>
          <w:rFonts w:ascii="Arial" w:hAnsi="Arial" w:cs="Arial"/>
        </w:rPr>
        <w:t xml:space="preserve">A second </w:t>
      </w:r>
      <w:r>
        <w:rPr>
          <w:rFonts w:ascii="Arial" w:hAnsi="Arial" w:cs="Arial"/>
        </w:rPr>
        <w:t xml:space="preserve">potential </w:t>
      </w:r>
      <w:r w:rsidRPr="008D2E30">
        <w:rPr>
          <w:rFonts w:ascii="Arial" w:hAnsi="Arial" w:cs="Arial"/>
        </w:rPr>
        <w:t xml:space="preserve">solution we </w:t>
      </w:r>
      <w:r>
        <w:rPr>
          <w:rFonts w:ascii="Arial" w:hAnsi="Arial" w:cs="Arial"/>
        </w:rPr>
        <w:t xml:space="preserve">identified </w:t>
      </w:r>
      <w:r w:rsidR="009D6674">
        <w:rPr>
          <w:rFonts w:ascii="Arial" w:hAnsi="Arial" w:cs="Arial"/>
        </w:rPr>
        <w:t xml:space="preserve">is based on the </w:t>
      </w:r>
      <w:r w:rsidR="00332BA6">
        <w:rPr>
          <w:rFonts w:ascii="Arial" w:hAnsi="Arial" w:cs="Arial"/>
        </w:rPr>
        <w:t xml:space="preserve">introduction of a additional </w:t>
      </w:r>
      <w:r w:rsidR="00AE43EA">
        <w:rPr>
          <w:rFonts w:ascii="Arial" w:hAnsi="Arial" w:cs="Arial"/>
        </w:rPr>
        <w:t xml:space="preserve">Id in the discovery message </w:t>
      </w:r>
      <w:r w:rsidR="00332BA6">
        <w:rPr>
          <w:rFonts w:ascii="Arial" w:hAnsi="Arial" w:cs="Arial"/>
        </w:rPr>
        <w:t xml:space="preserve">e.g. called </w:t>
      </w:r>
      <w:r w:rsidR="009D6674">
        <w:rPr>
          <w:rFonts w:ascii="Arial" w:hAnsi="Arial" w:cs="Arial"/>
        </w:rPr>
        <w:t>“</w:t>
      </w:r>
      <w:r w:rsidR="00AE43EA">
        <w:rPr>
          <w:rFonts w:ascii="Arial" w:hAnsi="Arial" w:cs="Arial"/>
        </w:rPr>
        <w:t>Change-Id</w:t>
      </w:r>
      <w:r w:rsidR="009D6674">
        <w:rPr>
          <w:rFonts w:ascii="Arial" w:hAnsi="Arial" w:cs="Arial"/>
        </w:rPr>
        <w:t xml:space="preserve">”. </w:t>
      </w:r>
    </w:p>
    <w:p w:rsidR="009D6674" w:rsidRDefault="009D6674" w:rsidP="009D6674">
      <w:pPr>
        <w:rPr>
          <w:rFonts w:ascii="Arial" w:hAnsi="Arial" w:cs="Arial"/>
        </w:rPr>
      </w:pPr>
      <w:r>
        <w:rPr>
          <w:rFonts w:ascii="Arial" w:hAnsi="Arial" w:cs="Arial"/>
        </w:rPr>
        <w:t>Figure 1 shows the PC_5 discovery message as currently defined by CT1</w:t>
      </w:r>
      <w:r w:rsidR="00332BA6">
        <w:rPr>
          <w:rFonts w:ascii="Arial" w:hAnsi="Arial" w:cs="Arial"/>
        </w:rPr>
        <w:t xml:space="preserve"> (top), and a potential updated format for restricted discovery </w:t>
      </w:r>
      <w:r w:rsidR="00AE43EA">
        <w:rPr>
          <w:rFonts w:ascii="Arial" w:hAnsi="Arial" w:cs="Arial"/>
        </w:rPr>
        <w:t>including a Change-Id</w:t>
      </w:r>
      <w:r w:rsidR="00332BA6">
        <w:rPr>
          <w:rFonts w:ascii="Arial" w:hAnsi="Arial" w:cs="Arial"/>
        </w:rPr>
        <w:t xml:space="preserve"> (bottom)</w:t>
      </w:r>
      <w:r>
        <w:rPr>
          <w:rFonts w:ascii="Arial" w:hAnsi="Arial" w:cs="Arial"/>
        </w:rPr>
        <w:t>:</w:t>
      </w:r>
    </w:p>
    <w:p w:rsidR="009D6674" w:rsidRPr="008D2E30" w:rsidRDefault="007B0F85" w:rsidP="009D6674">
      <w:pPr>
        <w:rPr>
          <w:rFonts w:ascii="Arial" w:hAnsi="Arial" w:cs="Arial"/>
        </w:rPr>
      </w:pPr>
      <w:r>
        <w:object w:dxaOrig="11021" w:dyaOrig="2210">
          <v:shape id="_x0000_i1026" type="#_x0000_t75" style="width:481.5pt;height:96.75pt" o:ole="">
            <v:imagedata r:id="rId10" o:title=""/>
          </v:shape>
          <o:OLEObject Type="Embed" ProgID="Visio.Drawing.11" ShapeID="_x0000_i1026" DrawAspect="Content" ObjectID="_1477119629" r:id="rId11"/>
        </w:object>
      </w:r>
    </w:p>
    <w:p w:rsidR="0093445F" w:rsidRPr="00090D78" w:rsidRDefault="00332BA6" w:rsidP="00332BA6">
      <w:pPr>
        <w:ind w:left="1560" w:hanging="1560"/>
        <w:jc w:val="center"/>
        <w:rPr>
          <w:rFonts w:ascii="Arial" w:hAnsi="Arial" w:cs="Arial"/>
          <w:i/>
        </w:rPr>
      </w:pPr>
      <w:r w:rsidRPr="00090D78">
        <w:rPr>
          <w:rFonts w:ascii="Arial" w:hAnsi="Arial" w:cs="Arial"/>
          <w:i/>
        </w:rPr>
        <w:t>Figur</w:t>
      </w:r>
      <w:r w:rsidR="00683527" w:rsidRPr="00090D78">
        <w:rPr>
          <w:rFonts w:ascii="Arial" w:hAnsi="Arial" w:cs="Arial"/>
          <w:i/>
        </w:rPr>
        <w:t>e 1: Introduction of Change-Id</w:t>
      </w:r>
    </w:p>
    <w:p w:rsidR="00332BA6" w:rsidRDefault="00332BA6" w:rsidP="00332BA6">
      <w:pPr>
        <w:ind w:left="1560" w:hanging="1560"/>
        <w:rPr>
          <w:rFonts w:ascii="Arial" w:hAnsi="Arial" w:cs="Arial"/>
        </w:rPr>
      </w:pPr>
    </w:p>
    <w:p w:rsidR="00332BA6" w:rsidRPr="0041346E" w:rsidRDefault="00332BA6" w:rsidP="00332BA6">
      <w:pPr>
        <w:ind w:left="1560" w:hanging="1560"/>
        <w:rPr>
          <w:rFonts w:ascii="Arial" w:hAnsi="Arial" w:cs="Arial"/>
        </w:rPr>
      </w:pPr>
      <w:r w:rsidRPr="0041346E">
        <w:rPr>
          <w:rFonts w:ascii="Arial" w:hAnsi="Arial" w:cs="Arial"/>
        </w:rPr>
        <w:t>If the announcer wants to quickly unfriend one</w:t>
      </w:r>
      <w:r w:rsidR="00AE43EA">
        <w:rPr>
          <w:rFonts w:ascii="Arial" w:hAnsi="Arial" w:cs="Arial"/>
        </w:rPr>
        <w:t xml:space="preserve"> of his friends, the following c</w:t>
      </w:r>
      <w:r w:rsidRPr="0041346E">
        <w:rPr>
          <w:rFonts w:ascii="Arial" w:hAnsi="Arial" w:cs="Arial"/>
        </w:rPr>
        <w:t>ould e.g. happen:</w:t>
      </w:r>
    </w:p>
    <w:p w:rsidR="0041346E" w:rsidRDefault="00332BA6" w:rsidP="00332BA6">
      <w:pPr>
        <w:numPr>
          <w:ilvl w:val="0"/>
          <w:numId w:val="10"/>
        </w:numPr>
        <w:rPr>
          <w:rFonts w:ascii="Arial" w:hAnsi="Arial" w:cs="Arial"/>
        </w:rPr>
      </w:pPr>
      <w:r w:rsidRPr="0041346E">
        <w:rPr>
          <w:rFonts w:ascii="Arial" w:hAnsi="Arial" w:cs="Arial"/>
        </w:rPr>
        <w:t xml:space="preserve">The </w:t>
      </w:r>
      <w:r w:rsidR="007B0F85">
        <w:rPr>
          <w:rFonts w:ascii="Arial" w:hAnsi="Arial" w:cs="Arial"/>
        </w:rPr>
        <w:t xml:space="preserve">announcing </w:t>
      </w:r>
      <w:r w:rsidRPr="0041346E">
        <w:rPr>
          <w:rFonts w:ascii="Arial" w:hAnsi="Arial" w:cs="Arial"/>
        </w:rPr>
        <w:t>UE contacts the PF to indicate it wants to perform a new announcement for a certain A</w:t>
      </w:r>
      <w:r w:rsidR="00683527" w:rsidRPr="0041346E">
        <w:rPr>
          <w:rFonts w:ascii="Arial" w:hAnsi="Arial" w:cs="Arial"/>
        </w:rPr>
        <w:t>pplication-ID;</w:t>
      </w:r>
    </w:p>
    <w:p w:rsidR="00332BA6" w:rsidRPr="0041346E" w:rsidRDefault="00332BA6" w:rsidP="00332BA6">
      <w:pPr>
        <w:numPr>
          <w:ilvl w:val="0"/>
          <w:numId w:val="10"/>
        </w:numPr>
        <w:rPr>
          <w:rFonts w:ascii="Arial" w:hAnsi="Arial" w:cs="Arial"/>
        </w:rPr>
      </w:pPr>
      <w:r w:rsidRPr="0041346E">
        <w:rPr>
          <w:rFonts w:ascii="Arial" w:hAnsi="Arial" w:cs="Arial"/>
        </w:rPr>
        <w:t xml:space="preserve">PF/AS allocate a new Prose Application Code </w:t>
      </w:r>
      <w:r w:rsidR="000E195A">
        <w:rPr>
          <w:rFonts w:ascii="Arial" w:hAnsi="Arial" w:cs="Arial"/>
        </w:rPr>
        <w:t xml:space="preserve">with the remaining </w:t>
      </w:r>
      <w:r w:rsidR="000E195A" w:rsidRPr="0041346E">
        <w:rPr>
          <w:rFonts w:ascii="Arial" w:hAnsi="Arial" w:cs="Arial"/>
        </w:rPr>
        <w:t xml:space="preserve">validity time </w:t>
      </w:r>
      <w:r w:rsidR="00683527" w:rsidRPr="0041346E">
        <w:rPr>
          <w:rFonts w:ascii="Arial" w:hAnsi="Arial" w:cs="Arial"/>
        </w:rPr>
        <w:t>to the UE;</w:t>
      </w:r>
    </w:p>
    <w:p w:rsidR="00332BA6" w:rsidRPr="0041346E" w:rsidRDefault="00332BA6" w:rsidP="00332BA6">
      <w:pPr>
        <w:numPr>
          <w:ilvl w:val="0"/>
          <w:numId w:val="10"/>
        </w:numPr>
        <w:rPr>
          <w:rFonts w:ascii="Arial" w:hAnsi="Arial" w:cs="Arial"/>
        </w:rPr>
      </w:pPr>
      <w:r w:rsidRPr="0041346E">
        <w:rPr>
          <w:rFonts w:ascii="Arial" w:hAnsi="Arial" w:cs="Arial"/>
        </w:rPr>
        <w:t>Announcer starts to announce the new Prose Application Code. In the “</w:t>
      </w:r>
      <w:r w:rsidR="00683527" w:rsidRPr="0041346E">
        <w:rPr>
          <w:rFonts w:ascii="Arial" w:hAnsi="Arial" w:cs="Arial"/>
        </w:rPr>
        <w:t>Change-Id</w:t>
      </w:r>
      <w:r w:rsidRPr="0041346E">
        <w:rPr>
          <w:rFonts w:ascii="Arial" w:hAnsi="Arial" w:cs="Arial"/>
        </w:rPr>
        <w:t>”</w:t>
      </w:r>
      <w:r w:rsidR="00946671">
        <w:rPr>
          <w:rFonts w:ascii="Arial" w:hAnsi="Arial" w:cs="Arial"/>
        </w:rPr>
        <w:t xml:space="preserve"> the announcer indicates</w:t>
      </w:r>
      <w:r w:rsidRPr="0041346E">
        <w:rPr>
          <w:rFonts w:ascii="Arial" w:hAnsi="Arial" w:cs="Arial"/>
        </w:rPr>
        <w:t xml:space="preserve"> </w:t>
      </w:r>
      <w:r w:rsidR="00946671">
        <w:rPr>
          <w:rFonts w:ascii="Arial" w:hAnsi="Arial" w:cs="Arial"/>
        </w:rPr>
        <w:t>an i</w:t>
      </w:r>
      <w:r w:rsidR="00683527" w:rsidRPr="0041346E">
        <w:rPr>
          <w:rFonts w:ascii="Arial" w:hAnsi="Arial" w:cs="Arial"/>
        </w:rPr>
        <w:t xml:space="preserve">dentity that will trigger </w:t>
      </w:r>
      <w:r w:rsidR="00946671">
        <w:rPr>
          <w:rFonts w:ascii="Arial" w:hAnsi="Arial" w:cs="Arial"/>
        </w:rPr>
        <w:t xml:space="preserve">monitoring UE’s that are monitoring for the </w:t>
      </w:r>
      <w:r w:rsidR="00683527" w:rsidRPr="0041346E">
        <w:rPr>
          <w:rFonts w:ascii="Arial" w:hAnsi="Arial" w:cs="Arial"/>
        </w:rPr>
        <w:t>original Prose Application Code to initiate a new monitor</w:t>
      </w:r>
      <w:r w:rsidR="00AE43EA">
        <w:rPr>
          <w:rFonts w:ascii="Arial" w:hAnsi="Arial" w:cs="Arial"/>
        </w:rPr>
        <w:t>ing request to obtain new monitoring information</w:t>
      </w:r>
      <w:r w:rsidR="00683527" w:rsidRPr="0041346E">
        <w:rPr>
          <w:rFonts w:ascii="Arial" w:hAnsi="Arial" w:cs="Arial"/>
        </w:rPr>
        <w:t>.</w:t>
      </w:r>
    </w:p>
    <w:p w:rsidR="00332BA6" w:rsidRDefault="0041346E" w:rsidP="0041346E">
      <w:pPr>
        <w:numPr>
          <w:ilvl w:val="0"/>
          <w:numId w:val="10"/>
        </w:numPr>
        <w:rPr>
          <w:rFonts w:ascii="Arial" w:hAnsi="Arial" w:cs="Arial"/>
        </w:rPr>
      </w:pPr>
      <w:r>
        <w:rPr>
          <w:rFonts w:ascii="Arial" w:hAnsi="Arial" w:cs="Arial"/>
        </w:rPr>
        <w:t>Any monitoring UE will (when monitoring) check if any received discovery message meets the filter criteria for the Prose Application Code (as in Rel-12). In addition, any monitoring UE will also check whether any received discovery message meets the Change-Id that the UE monitoring UE computed/was configured with</w:t>
      </w:r>
      <w:r w:rsidR="00361125">
        <w:rPr>
          <w:rFonts w:ascii="Arial" w:hAnsi="Arial" w:cs="Arial"/>
        </w:rPr>
        <w:t xml:space="preserve"> for this </w:t>
      </w:r>
      <w:r w:rsidR="00AE43EA">
        <w:rPr>
          <w:rFonts w:ascii="Arial" w:hAnsi="Arial" w:cs="Arial"/>
        </w:rPr>
        <w:t>Prose f</w:t>
      </w:r>
      <w:r w:rsidR="00361125">
        <w:rPr>
          <w:rFonts w:ascii="Arial" w:hAnsi="Arial" w:cs="Arial"/>
        </w:rPr>
        <w:t>ilter</w:t>
      </w:r>
      <w:r>
        <w:rPr>
          <w:rFonts w:ascii="Arial" w:hAnsi="Arial" w:cs="Arial"/>
        </w:rPr>
        <w:t>.</w:t>
      </w:r>
    </w:p>
    <w:p w:rsidR="0041346E" w:rsidRPr="00BF4EE5" w:rsidRDefault="0041346E" w:rsidP="0041346E">
      <w:pPr>
        <w:numPr>
          <w:ilvl w:val="0"/>
          <w:numId w:val="10"/>
        </w:numPr>
        <w:rPr>
          <w:rFonts w:ascii="Arial" w:hAnsi="Arial" w:cs="Arial"/>
        </w:rPr>
      </w:pPr>
      <w:r w:rsidRPr="00BF4EE5">
        <w:rPr>
          <w:rFonts w:ascii="Arial" w:hAnsi="Arial" w:cs="Arial"/>
        </w:rPr>
        <w:t>If a moni</w:t>
      </w:r>
      <w:r w:rsidR="00AE43EA" w:rsidRPr="00BF4EE5">
        <w:rPr>
          <w:rFonts w:ascii="Arial" w:hAnsi="Arial" w:cs="Arial"/>
        </w:rPr>
        <w:t>toring UE finds a match on the Change-I</w:t>
      </w:r>
      <w:r w:rsidRPr="00BF4EE5">
        <w:rPr>
          <w:rFonts w:ascii="Arial" w:hAnsi="Arial" w:cs="Arial"/>
        </w:rPr>
        <w:t>d</w:t>
      </w:r>
      <w:r w:rsidR="007B0F85">
        <w:rPr>
          <w:rFonts w:ascii="Arial" w:hAnsi="Arial" w:cs="Arial"/>
        </w:rPr>
        <w:t xml:space="preserve"> but not on the Prose Application Code</w:t>
      </w:r>
      <w:r w:rsidRPr="00BF4EE5">
        <w:rPr>
          <w:rFonts w:ascii="Arial" w:hAnsi="Arial" w:cs="Arial"/>
        </w:rPr>
        <w:t xml:space="preserve">, it will initiate a new monitoring request for the </w:t>
      </w:r>
      <w:r w:rsidR="00361125" w:rsidRPr="00BF4EE5">
        <w:rPr>
          <w:rFonts w:ascii="Arial" w:hAnsi="Arial" w:cs="Arial"/>
        </w:rPr>
        <w:t>Application Id + Target Restricted Prose App User ID(s) that it originally used to obtain this filter. When the PF receives this request, 3 situations may exist:</w:t>
      </w:r>
    </w:p>
    <w:p w:rsidR="00361125" w:rsidRDefault="00361125" w:rsidP="000E195A">
      <w:pPr>
        <w:numPr>
          <w:ilvl w:val="1"/>
          <w:numId w:val="10"/>
        </w:numPr>
        <w:tabs>
          <w:tab w:val="left" w:pos="1418"/>
        </w:tabs>
        <w:rPr>
          <w:rFonts w:ascii="Arial" w:hAnsi="Arial" w:cs="Arial"/>
        </w:rPr>
      </w:pPr>
      <w:r>
        <w:rPr>
          <w:rFonts w:ascii="Arial" w:hAnsi="Arial" w:cs="Arial"/>
        </w:rPr>
        <w:tab/>
        <w:t>The announcer did perform an unfriend, and this UE is still a friend. The PF will provide a new filter with updated Prose Application Code to this monitoring UE.</w:t>
      </w:r>
    </w:p>
    <w:p w:rsidR="00361125" w:rsidRDefault="00361125" w:rsidP="000E195A">
      <w:pPr>
        <w:numPr>
          <w:ilvl w:val="1"/>
          <w:numId w:val="10"/>
        </w:numPr>
        <w:tabs>
          <w:tab w:val="left" w:pos="1418"/>
        </w:tabs>
        <w:rPr>
          <w:rFonts w:ascii="Arial" w:hAnsi="Arial" w:cs="Arial"/>
        </w:rPr>
      </w:pPr>
      <w:r>
        <w:rPr>
          <w:rFonts w:ascii="Arial" w:hAnsi="Arial" w:cs="Arial"/>
        </w:rPr>
        <w:tab/>
        <w:t xml:space="preserve">The announcer did perform an unfriend, and this UE is no longer a friend. The PF will e.g. </w:t>
      </w:r>
      <w:r w:rsidR="000E195A">
        <w:rPr>
          <w:rFonts w:ascii="Arial" w:hAnsi="Arial" w:cs="Arial"/>
        </w:rPr>
        <w:t>respond that monitoring is not permitted</w:t>
      </w:r>
      <w:r>
        <w:rPr>
          <w:rFonts w:ascii="Arial" w:hAnsi="Arial" w:cs="Arial"/>
        </w:rPr>
        <w:t>.</w:t>
      </w:r>
    </w:p>
    <w:p w:rsidR="00361125" w:rsidRPr="0041346E" w:rsidRDefault="00361125" w:rsidP="000E195A">
      <w:pPr>
        <w:numPr>
          <w:ilvl w:val="1"/>
          <w:numId w:val="10"/>
        </w:numPr>
        <w:tabs>
          <w:tab w:val="left" w:pos="1418"/>
        </w:tabs>
        <w:rPr>
          <w:rFonts w:ascii="Arial" w:hAnsi="Arial" w:cs="Arial"/>
        </w:rPr>
      </w:pPr>
      <w:r>
        <w:rPr>
          <w:rFonts w:ascii="Arial" w:hAnsi="Arial" w:cs="Arial"/>
        </w:rPr>
        <w:tab/>
        <w:t>The announcer did not perform an unfriend; PF will indicate to the UE that it should continue to use same filter.</w:t>
      </w:r>
    </w:p>
    <w:p w:rsidR="0041346E" w:rsidRDefault="0041346E" w:rsidP="007B7E08">
      <w:pPr>
        <w:tabs>
          <w:tab w:val="left" w:pos="2410"/>
        </w:tabs>
        <w:rPr>
          <w:rFonts w:ascii="Arial" w:hAnsi="Arial" w:cs="Arial"/>
        </w:rPr>
      </w:pPr>
      <w:r>
        <w:rPr>
          <w:rFonts w:ascii="Arial" w:hAnsi="Arial" w:cs="Arial"/>
        </w:rPr>
        <w:t>Multiple alternative</w:t>
      </w:r>
      <w:r w:rsidR="00AE43EA">
        <w:rPr>
          <w:rFonts w:ascii="Arial" w:hAnsi="Arial" w:cs="Arial"/>
        </w:rPr>
        <w:t>s can be discussed of what the Change-I</w:t>
      </w:r>
      <w:r>
        <w:rPr>
          <w:rFonts w:ascii="Arial" w:hAnsi="Arial" w:cs="Arial"/>
        </w:rPr>
        <w:t xml:space="preserve">d would contain: </w:t>
      </w:r>
      <w:r w:rsidRPr="0041346E">
        <w:rPr>
          <w:rFonts w:ascii="Arial" w:hAnsi="Arial" w:cs="Arial"/>
        </w:rPr>
        <w:t>The Change-Id could e.g. be based on some kind of hash from the old Prose Application Code, but care has to be taken that also scenarios in which multiple unfriends follow each other, the solution still works. Also a hash of the Restricted Prose App User ID</w:t>
      </w:r>
      <w:r w:rsidR="007B7E08">
        <w:rPr>
          <w:rFonts w:ascii="Arial" w:hAnsi="Arial" w:cs="Arial"/>
        </w:rPr>
        <w:t xml:space="preserve"> of the announcer</w:t>
      </w:r>
      <w:r w:rsidR="00361125">
        <w:rPr>
          <w:rFonts w:ascii="Arial" w:hAnsi="Arial" w:cs="Arial"/>
        </w:rPr>
        <w:t>, or simply a PF configured Change-Id</w:t>
      </w:r>
      <w:r w:rsidRPr="0041346E">
        <w:rPr>
          <w:rFonts w:ascii="Arial" w:hAnsi="Arial" w:cs="Arial"/>
        </w:rPr>
        <w:t xml:space="preserve"> </w:t>
      </w:r>
      <w:r w:rsidR="00361125">
        <w:rPr>
          <w:rFonts w:ascii="Arial" w:hAnsi="Arial" w:cs="Arial"/>
        </w:rPr>
        <w:t xml:space="preserve">(as part of the monitoring filter) </w:t>
      </w:r>
      <w:r w:rsidRPr="0041346E">
        <w:rPr>
          <w:rFonts w:ascii="Arial" w:hAnsi="Arial" w:cs="Arial"/>
        </w:rPr>
        <w:t>could be considered.</w:t>
      </w:r>
    </w:p>
    <w:p w:rsidR="0041346E" w:rsidRDefault="00DC313A" w:rsidP="0041346E">
      <w:pPr>
        <w:rPr>
          <w:rFonts w:ascii="Arial" w:hAnsi="Arial" w:cs="Arial"/>
        </w:rPr>
      </w:pPr>
      <w:r>
        <w:rPr>
          <w:rFonts w:ascii="Arial" w:hAnsi="Arial" w:cs="Arial"/>
        </w:rPr>
        <w:t>I</w:t>
      </w:r>
      <w:r w:rsidR="009C7344">
        <w:rPr>
          <w:rFonts w:ascii="Arial" w:hAnsi="Arial" w:cs="Arial"/>
        </w:rPr>
        <w:t xml:space="preserve">t will require </w:t>
      </w:r>
      <w:r w:rsidR="00361125">
        <w:rPr>
          <w:rFonts w:ascii="Arial" w:hAnsi="Arial" w:cs="Arial"/>
        </w:rPr>
        <w:t xml:space="preserve">further </w:t>
      </w:r>
      <w:r w:rsidR="009C7344">
        <w:rPr>
          <w:rFonts w:ascii="Arial" w:hAnsi="Arial" w:cs="Arial"/>
        </w:rPr>
        <w:t xml:space="preserve">discussion to </w:t>
      </w:r>
      <w:r w:rsidR="00361125">
        <w:rPr>
          <w:rFonts w:ascii="Arial" w:hAnsi="Arial" w:cs="Arial"/>
        </w:rPr>
        <w:t>determine the size of the Change-Id. B</w:t>
      </w:r>
      <w:r w:rsidR="00AE43EA">
        <w:rPr>
          <w:rFonts w:ascii="Arial" w:hAnsi="Arial" w:cs="Arial"/>
        </w:rPr>
        <w:t>oth too short and too long do</w:t>
      </w:r>
      <w:r w:rsidR="00361125">
        <w:rPr>
          <w:rFonts w:ascii="Arial" w:hAnsi="Arial" w:cs="Arial"/>
        </w:rPr>
        <w:t xml:space="preserve"> not work:</w:t>
      </w:r>
    </w:p>
    <w:p w:rsidR="00361125" w:rsidRDefault="00361125" w:rsidP="00361125">
      <w:pPr>
        <w:numPr>
          <w:ilvl w:val="0"/>
          <w:numId w:val="7"/>
        </w:numPr>
        <w:rPr>
          <w:rFonts w:ascii="Arial" w:hAnsi="Arial" w:cs="Arial"/>
        </w:rPr>
      </w:pPr>
      <w:r>
        <w:rPr>
          <w:rFonts w:ascii="Arial" w:hAnsi="Arial" w:cs="Arial"/>
        </w:rPr>
        <w:t xml:space="preserve">Too short: </w:t>
      </w:r>
      <w:r w:rsidR="009C7344">
        <w:rPr>
          <w:rFonts w:ascii="Arial" w:hAnsi="Arial" w:cs="Arial"/>
        </w:rPr>
        <w:br/>
        <w:t>I</w:t>
      </w:r>
      <w:r>
        <w:rPr>
          <w:rFonts w:ascii="Arial" w:hAnsi="Arial" w:cs="Arial"/>
        </w:rPr>
        <w:t>f e.g. the Change-Id is only 1 bit, then 50% of all monitoring UE’s may think their code has changed and initiate a new monitoring request</w:t>
      </w:r>
      <w:r w:rsidR="009C7344">
        <w:rPr>
          <w:rFonts w:ascii="Arial" w:hAnsi="Arial" w:cs="Arial"/>
        </w:rPr>
        <w:t xml:space="preserve"> i.e. high “false alarm” rate</w:t>
      </w:r>
      <w:r>
        <w:rPr>
          <w:rFonts w:ascii="Arial" w:hAnsi="Arial" w:cs="Arial"/>
        </w:rPr>
        <w:t>.</w:t>
      </w:r>
      <w:r w:rsidR="00386ED2">
        <w:rPr>
          <w:rFonts w:ascii="Arial" w:hAnsi="Arial" w:cs="Arial"/>
        </w:rPr>
        <w:t xml:space="preserve"> As a result, case c) indicated above would happen frequently.</w:t>
      </w:r>
    </w:p>
    <w:p w:rsidR="00361125" w:rsidRPr="0041346E" w:rsidRDefault="00361125" w:rsidP="00361125">
      <w:pPr>
        <w:numPr>
          <w:ilvl w:val="0"/>
          <w:numId w:val="7"/>
        </w:numPr>
        <w:rPr>
          <w:rFonts w:ascii="Arial" w:hAnsi="Arial" w:cs="Arial"/>
        </w:rPr>
      </w:pPr>
      <w:r>
        <w:rPr>
          <w:rFonts w:ascii="Arial" w:hAnsi="Arial" w:cs="Arial"/>
        </w:rPr>
        <w:lastRenderedPageBreak/>
        <w:t xml:space="preserve">Too long: </w:t>
      </w:r>
      <w:r w:rsidR="009C7344">
        <w:rPr>
          <w:rFonts w:ascii="Arial" w:hAnsi="Arial" w:cs="Arial"/>
        </w:rPr>
        <w:br/>
        <w:t>If the Change_I</w:t>
      </w:r>
      <w:r>
        <w:rPr>
          <w:rFonts w:ascii="Arial" w:hAnsi="Arial" w:cs="Arial"/>
        </w:rPr>
        <w:t xml:space="preserve">d is e.g. 100 bits, then the Change-Id might </w:t>
      </w:r>
      <w:r w:rsidR="00DC313A">
        <w:rPr>
          <w:rFonts w:ascii="Arial" w:hAnsi="Arial" w:cs="Arial"/>
        </w:rPr>
        <w:t xml:space="preserve">almost </w:t>
      </w:r>
      <w:r>
        <w:rPr>
          <w:rFonts w:ascii="Arial" w:hAnsi="Arial" w:cs="Arial"/>
        </w:rPr>
        <w:t>uniquely identify a p</w:t>
      </w:r>
      <w:r w:rsidR="009C7344">
        <w:rPr>
          <w:rFonts w:ascii="Arial" w:hAnsi="Arial" w:cs="Arial"/>
        </w:rPr>
        <w:t>revious Prose Application Code or</w:t>
      </w:r>
      <w:r>
        <w:rPr>
          <w:rFonts w:ascii="Arial" w:hAnsi="Arial" w:cs="Arial"/>
        </w:rPr>
        <w:t xml:space="preserve"> Restricted </w:t>
      </w:r>
      <w:r w:rsidR="000B45F4">
        <w:rPr>
          <w:rFonts w:ascii="Arial" w:hAnsi="Arial" w:cs="Arial"/>
        </w:rPr>
        <w:t>Prose App User Id, which defeats the purpose of the unfriend</w:t>
      </w:r>
      <w:r w:rsidR="009C7344">
        <w:rPr>
          <w:rFonts w:ascii="Arial" w:hAnsi="Arial" w:cs="Arial"/>
        </w:rPr>
        <w:t xml:space="preserve"> action.</w:t>
      </w:r>
    </w:p>
    <w:p w:rsidR="009C7344" w:rsidRPr="00AE5A54" w:rsidRDefault="009C7344" w:rsidP="009C7344">
      <w:pPr>
        <w:pStyle w:val="Heading1"/>
        <w:numPr>
          <w:ilvl w:val="0"/>
          <w:numId w:val="1"/>
        </w:numPr>
        <w:rPr>
          <w:rFonts w:cs="Arial"/>
        </w:rPr>
      </w:pPr>
      <w:r>
        <w:rPr>
          <w:rFonts w:cs="Arial"/>
        </w:rPr>
        <w:t>Solution comparison</w:t>
      </w:r>
    </w:p>
    <w:p w:rsidR="0041346E" w:rsidRPr="00301DBA" w:rsidRDefault="009C7344" w:rsidP="0041346E">
      <w:pPr>
        <w:rPr>
          <w:rFonts w:ascii="Arial" w:hAnsi="Arial" w:cs="Arial"/>
        </w:rPr>
      </w:pPr>
      <w:r w:rsidRPr="00301DBA">
        <w:rPr>
          <w:rFonts w:ascii="Arial" w:hAnsi="Arial" w:cs="Arial"/>
        </w:rPr>
        <w:t xml:space="preserve">In table 1 we compared the two solutions </w:t>
      </w:r>
      <w:r w:rsidR="00301DBA" w:rsidRPr="00301DBA">
        <w:rPr>
          <w:rFonts w:ascii="Arial" w:hAnsi="Arial" w:cs="Arial"/>
        </w:rPr>
        <w:t>described above on the aspects identified in section 2:</w:t>
      </w:r>
      <w:r w:rsidRPr="00301DBA">
        <w:rPr>
          <w:rFonts w:ascii="Arial" w:hAnsi="Arial"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3685"/>
        <w:gridCol w:w="4076"/>
      </w:tblGrid>
      <w:tr w:rsidR="009C7344" w:rsidRPr="0050385F" w:rsidTr="0050385F">
        <w:tc>
          <w:tcPr>
            <w:tcW w:w="2093" w:type="dxa"/>
          </w:tcPr>
          <w:p w:rsidR="009C7344" w:rsidRPr="0050385F" w:rsidRDefault="009C7344" w:rsidP="0050385F">
            <w:pPr>
              <w:jc w:val="center"/>
              <w:rPr>
                <w:rFonts w:ascii="Arial" w:eastAsia="Malgun Gothic" w:hAnsi="Arial" w:cs="Arial"/>
                <w:b/>
                <w:lang w:val="de-DE"/>
              </w:rPr>
            </w:pPr>
          </w:p>
        </w:tc>
        <w:tc>
          <w:tcPr>
            <w:tcW w:w="3685" w:type="dxa"/>
          </w:tcPr>
          <w:p w:rsidR="009C7344" w:rsidRPr="0050385F" w:rsidRDefault="009C7344" w:rsidP="0050385F">
            <w:pPr>
              <w:jc w:val="center"/>
              <w:rPr>
                <w:rFonts w:ascii="Arial" w:eastAsia="Malgun Gothic" w:hAnsi="Arial" w:cs="Arial"/>
                <w:b/>
                <w:lang w:val="de-DE"/>
              </w:rPr>
            </w:pPr>
            <w:r w:rsidRPr="0050385F">
              <w:rPr>
                <w:rFonts w:ascii="Arial" w:eastAsia="Malgun Gothic" w:hAnsi="Arial" w:cs="Arial"/>
                <w:b/>
                <w:lang w:val="de-DE"/>
              </w:rPr>
              <w:t xml:space="preserve">Sol 1: </w:t>
            </w:r>
            <w:r w:rsidR="00087374" w:rsidRPr="0050385F">
              <w:rPr>
                <w:rFonts w:ascii="Arial" w:eastAsia="Malgun Gothic" w:hAnsi="Arial" w:cs="Arial"/>
                <w:b/>
                <w:lang w:val="de-DE"/>
              </w:rPr>
              <w:t>AS configures “MaxPermissionChangeDelay”</w:t>
            </w:r>
          </w:p>
        </w:tc>
        <w:tc>
          <w:tcPr>
            <w:tcW w:w="4076" w:type="dxa"/>
          </w:tcPr>
          <w:p w:rsidR="009C7344" w:rsidRPr="0050385F" w:rsidRDefault="009C7344" w:rsidP="0050385F">
            <w:pPr>
              <w:jc w:val="center"/>
              <w:rPr>
                <w:rFonts w:ascii="Arial" w:eastAsia="Malgun Gothic" w:hAnsi="Arial" w:cs="Arial"/>
                <w:b/>
                <w:lang w:val="de-DE"/>
              </w:rPr>
            </w:pPr>
            <w:r w:rsidRPr="0050385F">
              <w:rPr>
                <w:rFonts w:ascii="Arial" w:eastAsia="Malgun Gothic" w:hAnsi="Arial" w:cs="Arial"/>
                <w:b/>
                <w:lang w:val="de-DE"/>
              </w:rPr>
              <w:t>Sol 2: Use of Change-Id</w:t>
            </w:r>
          </w:p>
        </w:tc>
      </w:tr>
      <w:tr w:rsidR="009C7344" w:rsidRPr="0050385F" w:rsidTr="0050385F">
        <w:tc>
          <w:tcPr>
            <w:tcW w:w="2093" w:type="dxa"/>
          </w:tcPr>
          <w:p w:rsidR="009C7344" w:rsidRPr="0050385F" w:rsidRDefault="009C7344" w:rsidP="0041346E">
            <w:pPr>
              <w:rPr>
                <w:rFonts w:ascii="Arial" w:eastAsia="Malgun Gothic" w:hAnsi="Arial" w:cs="Arial"/>
                <w:lang w:val="de-DE"/>
              </w:rPr>
            </w:pPr>
            <w:r w:rsidRPr="0050385F">
              <w:rPr>
                <w:rFonts w:ascii="Arial" w:eastAsia="Malgun Gothic" w:hAnsi="Arial" w:cs="Arial"/>
                <w:lang w:val="de-DE"/>
              </w:rPr>
              <w:t>Speed of unfriend</w:t>
            </w:r>
          </w:p>
        </w:tc>
        <w:tc>
          <w:tcPr>
            <w:tcW w:w="3685" w:type="dxa"/>
          </w:tcPr>
          <w:p w:rsidR="009C7344" w:rsidRPr="0050385F" w:rsidRDefault="00E42F89" w:rsidP="0050385F">
            <w:pPr>
              <w:jc w:val="center"/>
              <w:rPr>
                <w:rFonts w:ascii="Arial" w:eastAsia="Malgun Gothic" w:hAnsi="Arial" w:cs="Arial"/>
                <w:lang w:val="de-DE"/>
              </w:rPr>
            </w:pPr>
            <w:r w:rsidRPr="0050385F">
              <w:rPr>
                <w:rFonts w:ascii="Arial" w:eastAsia="Malgun Gothic" w:hAnsi="Arial" w:cs="Arial"/>
                <w:lang w:val="de-DE"/>
              </w:rPr>
              <w:t>+</w:t>
            </w:r>
            <w:r w:rsidR="00470517" w:rsidRPr="0050385F">
              <w:rPr>
                <w:rFonts w:ascii="Arial" w:eastAsia="Malgun Gothic" w:hAnsi="Arial" w:cs="Arial"/>
                <w:lang w:val="de-DE"/>
              </w:rPr>
              <w:t xml:space="preserve">: </w:t>
            </w:r>
            <w:r w:rsidR="006E65F4" w:rsidRPr="0050385F">
              <w:rPr>
                <w:rFonts w:ascii="Arial" w:eastAsia="Malgun Gothic" w:hAnsi="Arial" w:cs="Arial"/>
                <w:lang w:val="de-DE"/>
              </w:rPr>
              <w:t>Unfriend delay is configured by AS, and can even be set to zero</w:t>
            </w:r>
          </w:p>
        </w:tc>
        <w:tc>
          <w:tcPr>
            <w:tcW w:w="4076" w:type="dxa"/>
          </w:tcPr>
          <w:p w:rsidR="009C7344" w:rsidRPr="0050385F" w:rsidRDefault="00E42F89" w:rsidP="0050385F">
            <w:pPr>
              <w:jc w:val="center"/>
              <w:rPr>
                <w:rFonts w:ascii="Arial" w:eastAsia="Malgun Gothic" w:hAnsi="Arial" w:cs="Arial"/>
                <w:lang w:val="de-DE"/>
              </w:rPr>
            </w:pPr>
            <w:r w:rsidRPr="0050385F">
              <w:rPr>
                <w:rFonts w:ascii="Arial" w:eastAsia="Malgun Gothic" w:hAnsi="Arial" w:cs="Arial"/>
                <w:lang w:val="de-DE"/>
              </w:rPr>
              <w:t>+</w:t>
            </w:r>
            <w:r w:rsidR="00470517" w:rsidRPr="0050385F">
              <w:rPr>
                <w:rFonts w:ascii="Arial" w:eastAsia="Malgun Gothic" w:hAnsi="Arial" w:cs="Arial"/>
                <w:lang w:val="de-DE"/>
              </w:rPr>
              <w:t xml:space="preserve">: </w:t>
            </w:r>
            <w:r w:rsidRPr="0050385F">
              <w:rPr>
                <w:rFonts w:ascii="Arial" w:eastAsia="Malgun Gothic" w:hAnsi="Arial" w:cs="Arial"/>
                <w:lang w:val="de-DE"/>
              </w:rPr>
              <w:t>An „unfriend“ can be quick</w:t>
            </w:r>
            <w:r w:rsidR="00571E32" w:rsidRPr="0050385F">
              <w:rPr>
                <w:rFonts w:ascii="Arial" w:eastAsia="Malgun Gothic" w:hAnsi="Arial" w:cs="Arial"/>
                <w:lang w:val="de-DE"/>
              </w:rPr>
              <w:t>:</w:t>
            </w:r>
            <w:r w:rsidRPr="0050385F">
              <w:rPr>
                <w:rFonts w:ascii="Arial" w:eastAsia="Malgun Gothic" w:hAnsi="Arial" w:cs="Arial"/>
                <w:lang w:val="de-DE"/>
              </w:rPr>
              <w:t xml:space="preserve"> </w:t>
            </w:r>
            <w:r w:rsidR="00571E32" w:rsidRPr="0050385F">
              <w:rPr>
                <w:rFonts w:ascii="Arial" w:eastAsia="Malgun Gothic" w:hAnsi="Arial" w:cs="Arial"/>
                <w:lang w:val="de-DE"/>
              </w:rPr>
              <w:br/>
            </w:r>
            <w:r w:rsidRPr="0050385F">
              <w:rPr>
                <w:rFonts w:ascii="Arial" w:eastAsia="Malgun Gothic" w:hAnsi="Arial" w:cs="Arial"/>
                <w:lang w:val="de-DE"/>
              </w:rPr>
              <w:t>announcer needs to get new code</w:t>
            </w:r>
            <w:r w:rsidR="00571E32" w:rsidRPr="0050385F">
              <w:rPr>
                <w:rFonts w:ascii="Arial" w:eastAsia="Malgun Gothic" w:hAnsi="Arial" w:cs="Arial"/>
                <w:lang w:val="de-DE"/>
              </w:rPr>
              <w:br/>
            </w:r>
            <w:r w:rsidR="00470517" w:rsidRPr="0050385F">
              <w:rPr>
                <w:rFonts w:ascii="Arial" w:eastAsia="Malgun Gothic" w:hAnsi="Arial" w:cs="Arial"/>
                <w:lang w:val="de-DE"/>
              </w:rPr>
              <w:t xml:space="preserve">and </w:t>
            </w:r>
            <w:r w:rsidRPr="0050385F">
              <w:rPr>
                <w:rFonts w:ascii="Arial" w:eastAsia="Malgun Gothic" w:hAnsi="Arial" w:cs="Arial"/>
                <w:lang w:val="de-DE"/>
              </w:rPr>
              <w:t>closeby friend</w:t>
            </w:r>
            <w:r w:rsidR="00571E32" w:rsidRPr="0050385F">
              <w:rPr>
                <w:rFonts w:ascii="Arial" w:eastAsia="Malgun Gothic" w:hAnsi="Arial" w:cs="Arial"/>
                <w:lang w:val="de-DE"/>
              </w:rPr>
              <w:t>s</w:t>
            </w:r>
            <w:r w:rsidRPr="0050385F">
              <w:rPr>
                <w:rFonts w:ascii="Arial" w:eastAsia="Malgun Gothic" w:hAnsi="Arial" w:cs="Arial"/>
                <w:lang w:val="de-DE"/>
              </w:rPr>
              <w:t xml:space="preserve"> </w:t>
            </w:r>
            <w:r w:rsidR="00571E32" w:rsidRPr="0050385F">
              <w:rPr>
                <w:rFonts w:ascii="Arial" w:eastAsia="Malgun Gothic" w:hAnsi="Arial" w:cs="Arial"/>
                <w:lang w:val="de-DE"/>
              </w:rPr>
              <w:t xml:space="preserve">need </w:t>
            </w:r>
            <w:r w:rsidRPr="0050385F">
              <w:rPr>
                <w:rFonts w:ascii="Arial" w:eastAsia="Malgun Gothic" w:hAnsi="Arial" w:cs="Arial"/>
                <w:lang w:val="de-DE"/>
              </w:rPr>
              <w:t>to obtain an updated filter</w:t>
            </w:r>
          </w:p>
        </w:tc>
      </w:tr>
      <w:tr w:rsidR="009C7344" w:rsidRPr="0050385F" w:rsidTr="0050385F">
        <w:tc>
          <w:tcPr>
            <w:tcW w:w="2093" w:type="dxa"/>
          </w:tcPr>
          <w:p w:rsidR="009C7344" w:rsidRPr="0050385F" w:rsidRDefault="009C7344" w:rsidP="0041346E">
            <w:pPr>
              <w:rPr>
                <w:rFonts w:ascii="Arial" w:eastAsia="Malgun Gothic" w:hAnsi="Arial" w:cs="Arial"/>
                <w:lang w:val="de-DE"/>
              </w:rPr>
            </w:pPr>
            <w:r w:rsidRPr="0050385F">
              <w:rPr>
                <w:rFonts w:ascii="Arial" w:eastAsia="Malgun Gothic" w:hAnsi="Arial" w:cs="Arial"/>
                <w:lang w:val="de-DE"/>
              </w:rPr>
              <w:t>Scalability</w:t>
            </w:r>
          </w:p>
        </w:tc>
        <w:tc>
          <w:tcPr>
            <w:tcW w:w="3685" w:type="dxa"/>
          </w:tcPr>
          <w:p w:rsidR="00470517" w:rsidRPr="0050385F" w:rsidRDefault="00470517" w:rsidP="0050385F">
            <w:pPr>
              <w:jc w:val="center"/>
              <w:rPr>
                <w:rFonts w:ascii="Arial" w:eastAsia="Malgun Gothic" w:hAnsi="Arial" w:cs="Arial"/>
                <w:lang w:val="de-DE"/>
              </w:rPr>
            </w:pPr>
            <w:r w:rsidRPr="0050385F">
              <w:rPr>
                <w:rFonts w:ascii="Arial" w:eastAsia="Malgun Gothic" w:hAnsi="Arial" w:cs="Arial"/>
                <w:lang w:val="de-DE"/>
              </w:rPr>
              <w:t>+: Highly scalabale since no additional signalling required at time of unfriend action</w:t>
            </w:r>
            <w:r w:rsidRPr="0050385F">
              <w:rPr>
                <w:rFonts w:ascii="Arial" w:eastAsia="Malgun Gothic" w:hAnsi="Arial" w:cs="Arial"/>
                <w:lang w:val="de-DE"/>
              </w:rPr>
              <w:br/>
            </w:r>
            <w:r w:rsidR="006E65F4" w:rsidRPr="0050385F">
              <w:rPr>
                <w:rFonts w:ascii="Arial" w:eastAsia="Malgun Gothic" w:hAnsi="Arial" w:cs="Arial"/>
                <w:lang w:val="de-DE"/>
              </w:rPr>
              <w:t xml:space="preserve">-: May </w:t>
            </w:r>
            <w:r w:rsidRPr="0050385F">
              <w:rPr>
                <w:rFonts w:ascii="Arial" w:eastAsia="Malgun Gothic" w:hAnsi="Arial" w:cs="Arial"/>
                <w:lang w:val="de-DE"/>
              </w:rPr>
              <w:t>restrict the usage of providing the Target Restricted Prose App User Id in the monitoring response for certain applications</w:t>
            </w:r>
            <w:r w:rsidR="006E65F4" w:rsidRPr="0050385F">
              <w:rPr>
                <w:rFonts w:ascii="Arial" w:eastAsia="Malgun Gothic" w:hAnsi="Arial" w:cs="Arial"/>
                <w:lang w:val="de-DE"/>
              </w:rPr>
              <w:t>/setting of long validity timer values in match response</w:t>
            </w:r>
            <w:r w:rsidRPr="0050385F">
              <w:rPr>
                <w:rFonts w:ascii="Arial" w:eastAsia="Malgun Gothic" w:hAnsi="Arial" w:cs="Arial"/>
                <w:lang w:val="de-DE"/>
              </w:rPr>
              <w:t>, thus increasing signalilng load for match request signalling.</w:t>
            </w:r>
          </w:p>
        </w:tc>
        <w:tc>
          <w:tcPr>
            <w:tcW w:w="4076" w:type="dxa"/>
          </w:tcPr>
          <w:p w:rsidR="009C7344" w:rsidRPr="0050385F" w:rsidRDefault="00386ED2" w:rsidP="0050385F">
            <w:pPr>
              <w:jc w:val="center"/>
              <w:rPr>
                <w:rFonts w:ascii="Arial" w:eastAsia="Malgun Gothic" w:hAnsi="Arial" w:cs="Arial"/>
                <w:lang w:val="de-DE"/>
              </w:rPr>
            </w:pPr>
            <w:r w:rsidRPr="0050385F">
              <w:rPr>
                <w:rFonts w:ascii="Arial" w:eastAsia="Malgun Gothic" w:hAnsi="Arial" w:cs="Arial"/>
                <w:lang w:val="de-DE"/>
              </w:rPr>
              <w:t>+</w:t>
            </w:r>
            <w:r w:rsidR="00470517" w:rsidRPr="0050385F">
              <w:rPr>
                <w:rFonts w:ascii="Arial" w:eastAsia="Malgun Gothic" w:hAnsi="Arial" w:cs="Arial"/>
                <w:lang w:val="de-DE"/>
              </w:rPr>
              <w:t>: Only UE’s in the neighbourghood of the announcer will try to obtain new monitoring information</w:t>
            </w:r>
          </w:p>
          <w:p w:rsidR="00470517" w:rsidRPr="0050385F" w:rsidRDefault="00470517" w:rsidP="0050385F">
            <w:pPr>
              <w:jc w:val="center"/>
              <w:rPr>
                <w:rFonts w:ascii="Arial" w:eastAsia="Malgun Gothic" w:hAnsi="Arial" w:cs="Arial"/>
                <w:lang w:val="de-DE"/>
              </w:rPr>
            </w:pPr>
            <w:r w:rsidRPr="0050385F">
              <w:rPr>
                <w:rFonts w:ascii="Arial" w:eastAsia="Malgun Gothic" w:hAnsi="Arial" w:cs="Arial"/>
                <w:lang w:val="de-DE"/>
              </w:rPr>
              <w:t>-: If the Change-ID is small</w:t>
            </w:r>
            <w:r w:rsidR="00301DBA" w:rsidRPr="0050385F">
              <w:rPr>
                <w:rFonts w:ascii="Arial" w:eastAsia="Malgun Gothic" w:hAnsi="Arial" w:cs="Arial"/>
                <w:lang w:val="de-DE"/>
              </w:rPr>
              <w:t xml:space="preserve">, </w:t>
            </w:r>
            <w:r w:rsidRPr="0050385F">
              <w:rPr>
                <w:rFonts w:ascii="Arial" w:eastAsia="Malgun Gothic" w:hAnsi="Arial" w:cs="Arial"/>
                <w:lang w:val="de-DE"/>
              </w:rPr>
              <w:t>overhead due to unnecessarily triggered monitoring request</w:t>
            </w:r>
            <w:r w:rsidR="00301DBA" w:rsidRPr="0050385F">
              <w:rPr>
                <w:rFonts w:ascii="Arial" w:eastAsia="Malgun Gothic" w:hAnsi="Arial" w:cs="Arial"/>
                <w:lang w:val="de-DE"/>
              </w:rPr>
              <w:t xml:space="preserve"> updates (false alarm)</w:t>
            </w:r>
            <w:r w:rsidRPr="0050385F">
              <w:rPr>
                <w:rFonts w:ascii="Arial" w:eastAsia="Malgun Gothic" w:hAnsi="Arial" w:cs="Arial"/>
                <w:lang w:val="de-DE"/>
              </w:rPr>
              <w:t xml:space="preserve"> may </w:t>
            </w:r>
            <w:r w:rsidR="00BA7B79" w:rsidRPr="0050385F">
              <w:rPr>
                <w:rFonts w:ascii="Arial" w:eastAsia="Malgun Gothic" w:hAnsi="Arial" w:cs="Arial"/>
                <w:lang w:val="de-DE"/>
              </w:rPr>
              <w:t>increase</w:t>
            </w:r>
          </w:p>
        </w:tc>
      </w:tr>
      <w:tr w:rsidR="009C7344" w:rsidRPr="0050385F" w:rsidTr="0050385F">
        <w:tc>
          <w:tcPr>
            <w:tcW w:w="2093" w:type="dxa"/>
          </w:tcPr>
          <w:p w:rsidR="009C7344" w:rsidRPr="0050385F" w:rsidRDefault="009C7344" w:rsidP="0041346E">
            <w:pPr>
              <w:rPr>
                <w:rFonts w:ascii="Arial" w:eastAsia="Malgun Gothic" w:hAnsi="Arial" w:cs="Arial"/>
                <w:lang w:val="de-DE"/>
              </w:rPr>
            </w:pPr>
            <w:r w:rsidRPr="0050385F">
              <w:rPr>
                <w:rFonts w:ascii="Arial" w:eastAsia="Malgun Gothic" w:hAnsi="Arial" w:cs="Arial"/>
                <w:lang w:val="de-DE"/>
              </w:rPr>
              <w:t>Complexity</w:t>
            </w:r>
            <w:r w:rsidR="00E42F89" w:rsidRPr="0050385F">
              <w:rPr>
                <w:rFonts w:ascii="Arial" w:eastAsia="Malgun Gothic" w:hAnsi="Arial" w:cs="Arial"/>
                <w:lang w:val="de-DE"/>
              </w:rPr>
              <w:t>/Impact</w:t>
            </w:r>
          </w:p>
        </w:tc>
        <w:tc>
          <w:tcPr>
            <w:tcW w:w="3685" w:type="dxa"/>
          </w:tcPr>
          <w:p w:rsidR="009C7344" w:rsidRPr="0050385F" w:rsidRDefault="00E42F89" w:rsidP="0050385F">
            <w:pPr>
              <w:jc w:val="center"/>
              <w:rPr>
                <w:rFonts w:ascii="Arial" w:eastAsia="Malgun Gothic" w:hAnsi="Arial" w:cs="Arial"/>
                <w:lang w:val="de-DE"/>
              </w:rPr>
            </w:pPr>
            <w:r w:rsidRPr="0050385F">
              <w:rPr>
                <w:rFonts w:ascii="Arial" w:eastAsia="Malgun Gothic" w:hAnsi="Arial" w:cs="Arial"/>
                <w:lang w:val="de-DE"/>
              </w:rPr>
              <w:t>+</w:t>
            </w:r>
            <w:r w:rsidR="00470517" w:rsidRPr="0050385F">
              <w:rPr>
                <w:rFonts w:ascii="Arial" w:eastAsia="Malgun Gothic" w:hAnsi="Arial" w:cs="Arial"/>
                <w:lang w:val="de-DE"/>
              </w:rPr>
              <w:t>: Small</w:t>
            </w:r>
          </w:p>
        </w:tc>
        <w:tc>
          <w:tcPr>
            <w:tcW w:w="4076" w:type="dxa"/>
          </w:tcPr>
          <w:p w:rsidR="00470517" w:rsidRPr="0050385F" w:rsidRDefault="00E42F89" w:rsidP="00600184">
            <w:pPr>
              <w:jc w:val="center"/>
              <w:rPr>
                <w:rFonts w:ascii="Arial" w:eastAsia="Malgun Gothic" w:hAnsi="Arial" w:cs="Arial"/>
                <w:lang w:val="de-DE"/>
              </w:rPr>
            </w:pPr>
            <w:r w:rsidRPr="0050385F">
              <w:rPr>
                <w:rFonts w:ascii="Arial" w:eastAsia="Malgun Gothic" w:hAnsi="Arial" w:cs="Arial"/>
                <w:lang w:val="de-DE"/>
              </w:rPr>
              <w:t>-</w:t>
            </w:r>
            <w:r w:rsidR="00470517" w:rsidRPr="0050385F">
              <w:rPr>
                <w:rFonts w:ascii="Arial" w:eastAsia="Malgun Gothic" w:hAnsi="Arial" w:cs="Arial"/>
                <w:lang w:val="de-DE"/>
              </w:rPr>
              <w:t xml:space="preserve">: </w:t>
            </w:r>
            <w:r w:rsidR="00BA7B79" w:rsidRPr="0050385F">
              <w:rPr>
                <w:rFonts w:ascii="Arial" w:eastAsia="Malgun Gothic" w:hAnsi="Arial" w:cs="Arial"/>
                <w:lang w:val="de-DE"/>
              </w:rPr>
              <w:t xml:space="preserve"> </w:t>
            </w:r>
            <w:r w:rsidR="00470517" w:rsidRPr="0050385F">
              <w:rPr>
                <w:rFonts w:ascii="Arial" w:eastAsia="Malgun Gothic" w:hAnsi="Arial" w:cs="Arial"/>
                <w:lang w:val="de-DE"/>
              </w:rPr>
              <w:t>Relatively Large</w:t>
            </w:r>
            <w:r w:rsidR="00BA7B79" w:rsidRPr="0050385F">
              <w:rPr>
                <w:rFonts w:ascii="Arial" w:eastAsia="Malgun Gothic" w:hAnsi="Arial" w:cs="Arial"/>
                <w:lang w:val="de-DE"/>
              </w:rPr>
              <w:t>:</w:t>
            </w:r>
            <w:r w:rsidR="00470517" w:rsidRPr="0050385F">
              <w:rPr>
                <w:rFonts w:ascii="Arial" w:eastAsia="Malgun Gothic" w:hAnsi="Arial" w:cs="Arial"/>
                <w:lang w:val="de-DE"/>
              </w:rPr>
              <w:br/>
            </w:r>
            <w:r w:rsidR="00301DBA" w:rsidRPr="0050385F">
              <w:rPr>
                <w:rFonts w:ascii="Arial" w:eastAsia="Malgun Gothic" w:hAnsi="Arial" w:cs="Arial"/>
                <w:lang w:val="de-DE"/>
              </w:rPr>
              <w:t>R</w:t>
            </w:r>
            <w:r w:rsidR="00470517" w:rsidRPr="0050385F">
              <w:rPr>
                <w:rFonts w:ascii="Arial" w:eastAsia="Malgun Gothic" w:hAnsi="Arial" w:cs="Arial"/>
                <w:lang w:val="de-DE"/>
              </w:rPr>
              <w:t>eduction of Application Code Size</w:t>
            </w:r>
            <w:r w:rsidR="00301DBA" w:rsidRPr="0050385F">
              <w:rPr>
                <w:rFonts w:ascii="Arial" w:eastAsia="Malgun Gothic" w:hAnsi="Arial" w:cs="Arial"/>
                <w:lang w:val="de-DE"/>
              </w:rPr>
              <w:br/>
              <w:t>Identification of updated announcement request</w:t>
            </w:r>
            <w:r w:rsidR="00925741" w:rsidRPr="0050385F">
              <w:rPr>
                <w:rFonts w:ascii="Arial" w:eastAsia="Malgun Gothic" w:hAnsi="Arial" w:cs="Arial"/>
                <w:lang w:val="de-DE"/>
              </w:rPr>
              <w:t xml:space="preserve"> (FFS)</w:t>
            </w:r>
            <w:r w:rsidR="00301DBA" w:rsidRPr="0050385F">
              <w:rPr>
                <w:rFonts w:ascii="Arial" w:eastAsia="Malgun Gothic" w:hAnsi="Arial" w:cs="Arial"/>
                <w:lang w:val="de-DE"/>
              </w:rPr>
              <w:br/>
            </w:r>
            <w:r w:rsidR="00BA7B79" w:rsidRPr="0050385F">
              <w:rPr>
                <w:rFonts w:ascii="Arial" w:eastAsia="Malgun Gothic" w:hAnsi="Arial" w:cs="Arial"/>
                <w:lang w:val="de-DE"/>
              </w:rPr>
              <w:t>A</w:t>
            </w:r>
            <w:r w:rsidR="00301DBA" w:rsidRPr="0050385F">
              <w:rPr>
                <w:rFonts w:ascii="Arial" w:eastAsia="Malgun Gothic" w:hAnsi="Arial" w:cs="Arial"/>
                <w:lang w:val="de-DE"/>
              </w:rPr>
              <w:t>ddition of Change-Id in</w:t>
            </w:r>
            <w:r w:rsidR="00470517" w:rsidRPr="0050385F">
              <w:rPr>
                <w:rFonts w:ascii="Arial" w:eastAsia="Malgun Gothic" w:hAnsi="Arial" w:cs="Arial"/>
                <w:lang w:val="de-DE"/>
              </w:rPr>
              <w:t xml:space="preserve"> filter parameters</w:t>
            </w:r>
            <w:r w:rsidR="00BA7B79" w:rsidRPr="0050385F">
              <w:rPr>
                <w:rFonts w:ascii="Arial" w:eastAsia="Malgun Gothic" w:hAnsi="Arial" w:cs="Arial"/>
                <w:lang w:val="de-DE"/>
              </w:rPr>
              <w:t xml:space="preserve"> (FFS)</w:t>
            </w:r>
          </w:p>
        </w:tc>
      </w:tr>
    </w:tbl>
    <w:p w:rsidR="009C7344" w:rsidRPr="00301DBA" w:rsidRDefault="00090D78" w:rsidP="00090D78">
      <w:pPr>
        <w:jc w:val="center"/>
        <w:rPr>
          <w:rFonts w:ascii="Arial" w:hAnsi="Arial" w:cs="Arial"/>
          <w:i/>
        </w:rPr>
      </w:pPr>
      <w:r w:rsidRPr="00301DBA">
        <w:rPr>
          <w:rFonts w:ascii="Arial" w:hAnsi="Arial" w:cs="Arial"/>
          <w:i/>
        </w:rPr>
        <w:br/>
        <w:t>Table 1: solution comparison</w:t>
      </w:r>
    </w:p>
    <w:p w:rsidR="001F6D20" w:rsidRPr="00AE5A54" w:rsidRDefault="001F0B3B" w:rsidP="00172FD5">
      <w:pPr>
        <w:pStyle w:val="Heading1"/>
        <w:numPr>
          <w:ilvl w:val="0"/>
          <w:numId w:val="1"/>
        </w:numPr>
        <w:rPr>
          <w:rFonts w:cs="Arial"/>
        </w:rPr>
      </w:pPr>
      <w:r>
        <w:rPr>
          <w:rFonts w:cs="Arial"/>
        </w:rPr>
        <w:t>Proposals</w:t>
      </w:r>
    </w:p>
    <w:p w:rsidR="002452AE" w:rsidRDefault="001F0B3B" w:rsidP="00E42F89">
      <w:pPr>
        <w:rPr>
          <w:rFonts w:ascii="Arial" w:hAnsi="Arial" w:cs="Arial"/>
        </w:rPr>
      </w:pPr>
      <w:r>
        <w:rPr>
          <w:rFonts w:ascii="Arial" w:hAnsi="Arial" w:cs="Arial"/>
        </w:rPr>
        <w:t xml:space="preserve">SA2 is kindly requested to discuss </w:t>
      </w:r>
      <w:r w:rsidR="00E42F89">
        <w:rPr>
          <w:rFonts w:ascii="Arial" w:hAnsi="Arial" w:cs="Arial"/>
        </w:rPr>
        <w:t>how to continue on the issue of quick unfriend. We identified 3 alternative way</w:t>
      </w:r>
      <w:r w:rsidR="00757F07">
        <w:rPr>
          <w:rFonts w:ascii="Arial" w:hAnsi="Arial" w:cs="Arial"/>
        </w:rPr>
        <w:t>s</w:t>
      </w:r>
      <w:r w:rsidR="00E42F89">
        <w:rPr>
          <w:rFonts w:ascii="Arial" w:hAnsi="Arial" w:cs="Arial"/>
        </w:rPr>
        <w:t xml:space="preserve"> forward:</w:t>
      </w:r>
    </w:p>
    <w:p w:rsidR="00E42F89" w:rsidRPr="007F28B4" w:rsidRDefault="00E42F89" w:rsidP="00E42F89">
      <w:pPr>
        <w:numPr>
          <w:ilvl w:val="0"/>
          <w:numId w:val="11"/>
        </w:numPr>
        <w:rPr>
          <w:rFonts w:ascii="Arial" w:hAnsi="Arial" w:cs="Arial"/>
        </w:rPr>
      </w:pPr>
      <w:r w:rsidRPr="007F28B4">
        <w:rPr>
          <w:rFonts w:ascii="Arial" w:hAnsi="Arial" w:cs="Arial"/>
        </w:rPr>
        <w:t xml:space="preserve">Solution 1: </w:t>
      </w:r>
      <w:r w:rsidR="007F28B4">
        <w:rPr>
          <w:rFonts w:ascii="Arial" w:hAnsi="Arial" w:cs="Arial"/>
        </w:rPr>
        <w:t xml:space="preserve">Enable </w:t>
      </w:r>
      <w:r w:rsidR="007F28B4" w:rsidRPr="007F28B4">
        <w:rPr>
          <w:rFonts w:ascii="Arial" w:eastAsia="Malgun Gothic" w:hAnsi="Arial" w:cs="Arial"/>
          <w:lang w:val="de-DE"/>
        </w:rPr>
        <w:t xml:space="preserve">AS </w:t>
      </w:r>
      <w:r w:rsidR="007F28B4">
        <w:rPr>
          <w:rFonts w:ascii="Arial" w:eastAsia="Malgun Gothic" w:hAnsi="Arial" w:cs="Arial"/>
          <w:lang w:val="de-DE"/>
        </w:rPr>
        <w:t xml:space="preserve">to </w:t>
      </w:r>
      <w:r w:rsidR="007F28B4" w:rsidRPr="007F28B4">
        <w:rPr>
          <w:rFonts w:ascii="Arial" w:eastAsia="Malgun Gothic" w:hAnsi="Arial" w:cs="Arial"/>
          <w:lang w:val="de-DE"/>
        </w:rPr>
        <w:t>configure</w:t>
      </w:r>
      <w:r w:rsidR="007F28B4">
        <w:rPr>
          <w:rFonts w:ascii="Arial" w:eastAsia="Malgun Gothic" w:hAnsi="Arial" w:cs="Arial"/>
          <w:lang w:val="de-DE"/>
        </w:rPr>
        <w:t xml:space="preserve"> a</w:t>
      </w:r>
      <w:r w:rsidR="007F28B4" w:rsidRPr="007F28B4">
        <w:rPr>
          <w:rFonts w:ascii="Arial" w:eastAsia="Malgun Gothic" w:hAnsi="Arial" w:cs="Arial"/>
          <w:lang w:val="de-DE"/>
        </w:rPr>
        <w:t xml:space="preserve"> “MaxPermissionChangeDelay”</w:t>
      </w:r>
    </w:p>
    <w:p w:rsidR="00E42F89" w:rsidRDefault="00E42F89" w:rsidP="00E42F89">
      <w:pPr>
        <w:numPr>
          <w:ilvl w:val="0"/>
          <w:numId w:val="11"/>
        </w:numPr>
        <w:rPr>
          <w:rFonts w:ascii="Arial" w:hAnsi="Arial" w:cs="Arial"/>
        </w:rPr>
      </w:pPr>
      <w:r>
        <w:rPr>
          <w:rFonts w:ascii="Arial" w:hAnsi="Arial" w:cs="Arial"/>
        </w:rPr>
        <w:t>Solution 2: Introduction of Change-Id</w:t>
      </w:r>
      <w:r w:rsidR="007F28B4">
        <w:rPr>
          <w:rFonts w:ascii="Arial" w:hAnsi="Arial" w:cs="Arial"/>
        </w:rPr>
        <w:t xml:space="preserve"> in discovery message</w:t>
      </w:r>
    </w:p>
    <w:p w:rsidR="00E42F89" w:rsidRDefault="00E42F89" w:rsidP="00E42F89">
      <w:pPr>
        <w:numPr>
          <w:ilvl w:val="0"/>
          <w:numId w:val="11"/>
        </w:numPr>
        <w:rPr>
          <w:rFonts w:ascii="Arial" w:hAnsi="Arial" w:cs="Arial"/>
        </w:rPr>
      </w:pPr>
      <w:r>
        <w:rPr>
          <w:rFonts w:ascii="Arial" w:hAnsi="Arial" w:cs="Arial"/>
        </w:rPr>
        <w:t xml:space="preserve">Solution 3: </w:t>
      </w:r>
      <w:r w:rsidR="009D086D">
        <w:rPr>
          <w:rFonts w:ascii="Arial" w:hAnsi="Arial" w:cs="Arial"/>
        </w:rPr>
        <w:t>“</w:t>
      </w:r>
      <w:r w:rsidR="007F28B4">
        <w:rPr>
          <w:rFonts w:ascii="Arial" w:hAnsi="Arial" w:cs="Arial"/>
        </w:rPr>
        <w:t>D</w:t>
      </w:r>
      <w:r w:rsidR="009D086D">
        <w:rPr>
          <w:rFonts w:ascii="Arial" w:hAnsi="Arial" w:cs="Arial"/>
        </w:rPr>
        <w:t>o nothing”: i.e. r</w:t>
      </w:r>
      <w:r>
        <w:rPr>
          <w:rFonts w:ascii="Arial" w:hAnsi="Arial" w:cs="Arial"/>
        </w:rPr>
        <w:t>emove FFS without introducing new functionality.</w:t>
      </w:r>
    </w:p>
    <w:p w:rsidR="00E42F89" w:rsidRDefault="00E42F89" w:rsidP="00E42F89">
      <w:pPr>
        <w:numPr>
          <w:ilvl w:val="0"/>
          <w:numId w:val="7"/>
        </w:numPr>
        <w:rPr>
          <w:rFonts w:ascii="Arial" w:hAnsi="Arial" w:cs="Arial"/>
        </w:rPr>
      </w:pPr>
      <w:r>
        <w:rPr>
          <w:rFonts w:ascii="Arial" w:hAnsi="Arial" w:cs="Arial"/>
        </w:rPr>
        <w:t>In this solution 3, the unfriend action will be delayed at maximum according to the TTL configured for the monitoring UE, if the monitoring UE received the target Restricted Prose App User ID in the monitoring request.</w:t>
      </w:r>
    </w:p>
    <w:p w:rsidR="00E42F89" w:rsidRDefault="00E42F89" w:rsidP="00E42F89">
      <w:pPr>
        <w:rPr>
          <w:rFonts w:ascii="Arial" w:hAnsi="Arial" w:cs="Arial"/>
        </w:rPr>
      </w:pPr>
      <w:r>
        <w:rPr>
          <w:rFonts w:ascii="Arial" w:hAnsi="Arial" w:cs="Arial"/>
        </w:rPr>
        <w:t>If any solution can be selected, Samsung will be happy to provide a CR for updating TR23.713.</w:t>
      </w:r>
    </w:p>
    <w:p w:rsidR="00E42F89" w:rsidRDefault="00E42F89" w:rsidP="00E42F89">
      <w:pPr>
        <w:rPr>
          <w:rFonts w:ascii="Arial" w:hAnsi="Arial" w:cs="Arial"/>
        </w:rPr>
      </w:pPr>
    </w:p>
    <w:sectPr w:rsidR="00E42F89" w:rsidSect="00584D26">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5E22" w:rsidRDefault="00795E22">
      <w:r>
        <w:separator/>
      </w:r>
    </w:p>
    <w:p w:rsidR="00795E22" w:rsidRDefault="00795E22"/>
  </w:endnote>
  <w:endnote w:type="continuationSeparator" w:id="0">
    <w:p w:rsidR="00795E22" w:rsidRDefault="00795E22">
      <w:r>
        <w:continuationSeparator/>
      </w:r>
    </w:p>
    <w:p w:rsidR="00795E22" w:rsidRDefault="00795E22"/>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5E22" w:rsidRDefault="00795E22">
      <w:r>
        <w:separator/>
      </w:r>
    </w:p>
    <w:p w:rsidR="00795E22" w:rsidRDefault="00795E22"/>
  </w:footnote>
  <w:footnote w:type="continuationSeparator" w:id="0">
    <w:p w:rsidR="00795E22" w:rsidRDefault="00795E22">
      <w:r>
        <w:continuationSeparator/>
      </w:r>
    </w:p>
    <w:p w:rsidR="00795E22" w:rsidRDefault="00795E2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490F8C" w:rsidRDefault="00440983">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rsidR="00440983" w:rsidRPr="00490F8C" w:rsidRDefault="00440983">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sidR="0086290C">
      <w:rPr>
        <w:rFonts w:ascii="Arial" w:hAnsi="Arial" w:cs="Arial"/>
        <w:b/>
        <w:bCs/>
        <w:sz w:val="18"/>
      </w:rPr>
      <w:fldChar w:fldCharType="begin"/>
    </w:r>
    <w:r w:rsidRPr="00490F8C">
      <w:rPr>
        <w:rFonts w:ascii="Arial" w:hAnsi="Arial" w:cs="Arial"/>
        <w:b/>
        <w:bCs/>
        <w:sz w:val="18"/>
        <w:lang w:val="fr-FR"/>
      </w:rPr>
      <w:instrText xml:space="preserve">page </w:instrText>
    </w:r>
    <w:r w:rsidR="0086290C">
      <w:rPr>
        <w:rFonts w:ascii="Arial" w:hAnsi="Arial" w:cs="Arial"/>
        <w:b/>
        <w:bCs/>
        <w:sz w:val="18"/>
      </w:rPr>
      <w:fldChar w:fldCharType="separate"/>
    </w:r>
    <w:r w:rsidR="00757F07">
      <w:rPr>
        <w:rFonts w:ascii="Arial" w:hAnsi="Arial" w:cs="Arial"/>
        <w:b/>
        <w:bCs/>
        <w:noProof/>
        <w:sz w:val="18"/>
        <w:lang w:val="fr-FR"/>
      </w:rPr>
      <w:t>3</w:t>
    </w:r>
    <w:r w:rsidR="0086290C">
      <w:rPr>
        <w:rFonts w:ascii="Arial" w:hAnsi="Arial" w:cs="Arial"/>
        <w:b/>
        <w:bCs/>
        <w:sz w:val="18"/>
      </w:rPr>
      <w:fldChar w:fldCharType="end"/>
    </w:r>
  </w:p>
  <w:p w:rsidR="00440983" w:rsidRPr="00490F8C"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60EF1"/>
    <w:multiLevelType w:val="hybridMultilevel"/>
    <w:tmpl w:val="BF722494"/>
    <w:lvl w:ilvl="0" w:tplc="1AC444E0">
      <w:start w:val="5"/>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183E2C1B"/>
    <w:multiLevelType w:val="hybridMultilevel"/>
    <w:tmpl w:val="1684133C"/>
    <w:lvl w:ilvl="0" w:tplc="10D053F4">
      <w:start w:val="1"/>
      <w:numFmt w:val="bullet"/>
      <w:lvlText w:val=""/>
      <w:lvlJc w:val="left"/>
      <w:pPr>
        <w:ind w:left="1080" w:hanging="360"/>
      </w:pPr>
      <w:rPr>
        <w:rFonts w:ascii="Wingdings" w:eastAsia="Times New Roman" w:hAnsi="Wingding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1B47286B"/>
    <w:multiLevelType w:val="hybridMultilevel"/>
    <w:tmpl w:val="896EE52A"/>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nsid w:val="2CDB1B0A"/>
    <w:multiLevelType w:val="hybridMultilevel"/>
    <w:tmpl w:val="D4D472C2"/>
    <w:lvl w:ilvl="0" w:tplc="08090011">
      <w:start w:val="1"/>
      <w:numFmt w:val="decimal"/>
      <w:lvlText w:val="%1)"/>
      <w:lvlJc w:val="left"/>
      <w:pPr>
        <w:ind w:left="720" w:hanging="360"/>
      </w:pPr>
      <w:rPr>
        <w:rFonts w:hint="default"/>
      </w:rPr>
    </w:lvl>
    <w:lvl w:ilvl="1" w:tplc="08921B94">
      <w:start w:val="1"/>
      <w:numFmt w:val="lowerLetter"/>
      <w:lvlText w:val="%2)"/>
      <w:lvlJc w:val="left"/>
      <w:pPr>
        <w:ind w:left="1440" w:hanging="360"/>
      </w:pPr>
      <w:rPr>
        <w:rFonts w:ascii="Arial" w:eastAsia="Times New Roman" w:hAnsi="Arial" w:cs="Arial"/>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85C67A0"/>
    <w:multiLevelType w:val="multilevel"/>
    <w:tmpl w:val="105856D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426F5BF9"/>
    <w:multiLevelType w:val="hybridMultilevel"/>
    <w:tmpl w:val="22268468"/>
    <w:lvl w:ilvl="0" w:tplc="1AC444E0">
      <w:start w:val="5"/>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548E1E33"/>
    <w:multiLevelType w:val="hybridMultilevel"/>
    <w:tmpl w:val="6BC4CB9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1E96C4B"/>
    <w:multiLevelType w:val="hybridMultilevel"/>
    <w:tmpl w:val="896EE52A"/>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662A293B"/>
    <w:multiLevelType w:val="hybridMultilevel"/>
    <w:tmpl w:val="DC7C3C5C"/>
    <w:lvl w:ilvl="0" w:tplc="1AC444E0">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90F3DD0"/>
    <w:multiLevelType w:val="hybridMultilevel"/>
    <w:tmpl w:val="A2A6268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9621FE8"/>
    <w:multiLevelType w:val="hybridMultilevel"/>
    <w:tmpl w:val="6BC4CB9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0"/>
  </w:num>
  <w:num w:numId="3">
    <w:abstractNumId w:val="6"/>
  </w:num>
  <w:num w:numId="4">
    <w:abstractNumId w:val="1"/>
  </w:num>
  <w:num w:numId="5">
    <w:abstractNumId w:val="8"/>
  </w:num>
  <w:num w:numId="6">
    <w:abstractNumId w:val="0"/>
  </w:num>
  <w:num w:numId="7">
    <w:abstractNumId w:val="5"/>
  </w:num>
  <w:num w:numId="8">
    <w:abstractNumId w:val="7"/>
  </w:num>
  <w:num w:numId="9">
    <w:abstractNumId w:val="2"/>
  </w:num>
  <w:num w:numId="10">
    <w:abstractNumId w:val="3"/>
  </w:num>
  <w:num w:numId="11">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2D86"/>
    <w:rsid w:val="00050A39"/>
    <w:rsid w:val="00077D47"/>
    <w:rsid w:val="000850FC"/>
    <w:rsid w:val="00087374"/>
    <w:rsid w:val="00090D78"/>
    <w:rsid w:val="000B45F4"/>
    <w:rsid w:val="000E195A"/>
    <w:rsid w:val="000E38CF"/>
    <w:rsid w:val="00140598"/>
    <w:rsid w:val="00141F87"/>
    <w:rsid w:val="00167649"/>
    <w:rsid w:val="00167BD0"/>
    <w:rsid w:val="00172FD5"/>
    <w:rsid w:val="001958E2"/>
    <w:rsid w:val="001963CB"/>
    <w:rsid w:val="001B4BB2"/>
    <w:rsid w:val="001C2E17"/>
    <w:rsid w:val="001C6DEB"/>
    <w:rsid w:val="001D4AE8"/>
    <w:rsid w:val="001F0B3B"/>
    <w:rsid w:val="001F6D20"/>
    <w:rsid w:val="00216BE9"/>
    <w:rsid w:val="00222071"/>
    <w:rsid w:val="00227935"/>
    <w:rsid w:val="0023332C"/>
    <w:rsid w:val="00242F0C"/>
    <w:rsid w:val="002452AE"/>
    <w:rsid w:val="00247FF6"/>
    <w:rsid w:val="0028515C"/>
    <w:rsid w:val="002A1175"/>
    <w:rsid w:val="002D0297"/>
    <w:rsid w:val="002D54FD"/>
    <w:rsid w:val="002F3D69"/>
    <w:rsid w:val="002F41EA"/>
    <w:rsid w:val="00300E73"/>
    <w:rsid w:val="00301DBA"/>
    <w:rsid w:val="00320FFD"/>
    <w:rsid w:val="00330798"/>
    <w:rsid w:val="00331279"/>
    <w:rsid w:val="00332BA6"/>
    <w:rsid w:val="0033458D"/>
    <w:rsid w:val="00341808"/>
    <w:rsid w:val="003553E9"/>
    <w:rsid w:val="00361125"/>
    <w:rsid w:val="00381DC8"/>
    <w:rsid w:val="00386ED2"/>
    <w:rsid w:val="00393D0A"/>
    <w:rsid w:val="003962E6"/>
    <w:rsid w:val="003B7029"/>
    <w:rsid w:val="003C6D51"/>
    <w:rsid w:val="003F12D4"/>
    <w:rsid w:val="0041346E"/>
    <w:rsid w:val="00422E16"/>
    <w:rsid w:val="004271E8"/>
    <w:rsid w:val="00440983"/>
    <w:rsid w:val="004609FA"/>
    <w:rsid w:val="00466FBA"/>
    <w:rsid w:val="00470517"/>
    <w:rsid w:val="004761A8"/>
    <w:rsid w:val="004855B3"/>
    <w:rsid w:val="00490F8C"/>
    <w:rsid w:val="00496999"/>
    <w:rsid w:val="004C34C8"/>
    <w:rsid w:val="004C6503"/>
    <w:rsid w:val="004D3132"/>
    <w:rsid w:val="0050385F"/>
    <w:rsid w:val="00520AE2"/>
    <w:rsid w:val="005326B5"/>
    <w:rsid w:val="00536F39"/>
    <w:rsid w:val="00552B89"/>
    <w:rsid w:val="00571E32"/>
    <w:rsid w:val="00577017"/>
    <w:rsid w:val="00584D26"/>
    <w:rsid w:val="005D1FD2"/>
    <w:rsid w:val="005E44C2"/>
    <w:rsid w:val="00600184"/>
    <w:rsid w:val="0062033C"/>
    <w:rsid w:val="00625B1F"/>
    <w:rsid w:val="006329BE"/>
    <w:rsid w:val="006343E5"/>
    <w:rsid w:val="00635D17"/>
    <w:rsid w:val="00665CDD"/>
    <w:rsid w:val="0067274E"/>
    <w:rsid w:val="00673D82"/>
    <w:rsid w:val="00683527"/>
    <w:rsid w:val="006868ED"/>
    <w:rsid w:val="00692A03"/>
    <w:rsid w:val="006C6711"/>
    <w:rsid w:val="006E0B7D"/>
    <w:rsid w:val="006E65F4"/>
    <w:rsid w:val="006F1D5B"/>
    <w:rsid w:val="006F599E"/>
    <w:rsid w:val="007013DF"/>
    <w:rsid w:val="00705BD4"/>
    <w:rsid w:val="00726507"/>
    <w:rsid w:val="00726F05"/>
    <w:rsid w:val="0073482C"/>
    <w:rsid w:val="00757F07"/>
    <w:rsid w:val="00765DFB"/>
    <w:rsid w:val="00771E0B"/>
    <w:rsid w:val="00783FBD"/>
    <w:rsid w:val="00784483"/>
    <w:rsid w:val="00795E22"/>
    <w:rsid w:val="007B0F85"/>
    <w:rsid w:val="007B6D30"/>
    <w:rsid w:val="007B7E08"/>
    <w:rsid w:val="007C4883"/>
    <w:rsid w:val="007D39A6"/>
    <w:rsid w:val="007F28B4"/>
    <w:rsid w:val="008002D1"/>
    <w:rsid w:val="008058EA"/>
    <w:rsid w:val="00820E4C"/>
    <w:rsid w:val="008459B0"/>
    <w:rsid w:val="0086290C"/>
    <w:rsid w:val="00895708"/>
    <w:rsid w:val="00896618"/>
    <w:rsid w:val="008D2E30"/>
    <w:rsid w:val="008E72D4"/>
    <w:rsid w:val="00925741"/>
    <w:rsid w:val="0093445F"/>
    <w:rsid w:val="00934585"/>
    <w:rsid w:val="00946671"/>
    <w:rsid w:val="009620FC"/>
    <w:rsid w:val="0097213A"/>
    <w:rsid w:val="009722D6"/>
    <w:rsid w:val="009743A3"/>
    <w:rsid w:val="009835B9"/>
    <w:rsid w:val="00993608"/>
    <w:rsid w:val="00996ADA"/>
    <w:rsid w:val="009B4405"/>
    <w:rsid w:val="009C7344"/>
    <w:rsid w:val="009D086D"/>
    <w:rsid w:val="009D6674"/>
    <w:rsid w:val="00A00E98"/>
    <w:rsid w:val="00A04098"/>
    <w:rsid w:val="00A0584A"/>
    <w:rsid w:val="00A1459B"/>
    <w:rsid w:val="00A37A2D"/>
    <w:rsid w:val="00A41677"/>
    <w:rsid w:val="00A463E8"/>
    <w:rsid w:val="00A51EE2"/>
    <w:rsid w:val="00A66867"/>
    <w:rsid w:val="00A81444"/>
    <w:rsid w:val="00AA107F"/>
    <w:rsid w:val="00AB1DC8"/>
    <w:rsid w:val="00AD3292"/>
    <w:rsid w:val="00AE43EA"/>
    <w:rsid w:val="00AE5A54"/>
    <w:rsid w:val="00AE6FEE"/>
    <w:rsid w:val="00B0545C"/>
    <w:rsid w:val="00B93D69"/>
    <w:rsid w:val="00B95A84"/>
    <w:rsid w:val="00BA447B"/>
    <w:rsid w:val="00BA7B79"/>
    <w:rsid w:val="00BB0413"/>
    <w:rsid w:val="00BC1094"/>
    <w:rsid w:val="00BC62BF"/>
    <w:rsid w:val="00BF2DF5"/>
    <w:rsid w:val="00BF4EE5"/>
    <w:rsid w:val="00C00385"/>
    <w:rsid w:val="00C11307"/>
    <w:rsid w:val="00C459FF"/>
    <w:rsid w:val="00C471A1"/>
    <w:rsid w:val="00C47B70"/>
    <w:rsid w:val="00C6702D"/>
    <w:rsid w:val="00C86E8A"/>
    <w:rsid w:val="00C94302"/>
    <w:rsid w:val="00CA73D2"/>
    <w:rsid w:val="00CC1FF3"/>
    <w:rsid w:val="00CC5766"/>
    <w:rsid w:val="00CE0802"/>
    <w:rsid w:val="00CE1620"/>
    <w:rsid w:val="00D31BDD"/>
    <w:rsid w:val="00D53998"/>
    <w:rsid w:val="00D57ADF"/>
    <w:rsid w:val="00D97F2E"/>
    <w:rsid w:val="00DB3939"/>
    <w:rsid w:val="00DC313A"/>
    <w:rsid w:val="00DD7403"/>
    <w:rsid w:val="00DF797A"/>
    <w:rsid w:val="00E16E50"/>
    <w:rsid w:val="00E42F89"/>
    <w:rsid w:val="00E53D07"/>
    <w:rsid w:val="00E6268B"/>
    <w:rsid w:val="00E717E7"/>
    <w:rsid w:val="00E82FD8"/>
    <w:rsid w:val="00E96426"/>
    <w:rsid w:val="00EA4E12"/>
    <w:rsid w:val="00EB0839"/>
    <w:rsid w:val="00ED31B3"/>
    <w:rsid w:val="00EE3B2E"/>
    <w:rsid w:val="00F001D8"/>
    <w:rsid w:val="00F16470"/>
    <w:rsid w:val="00F43458"/>
    <w:rsid w:val="00F5450A"/>
    <w:rsid w:val="00F5675B"/>
    <w:rsid w:val="00F92981"/>
    <w:rsid w:val="00FD4686"/>
    <w:rsid w:val="00FE2134"/>
    <w:rsid w:val="00FE7672"/>
    <w:rsid w:val="00FF2D8A"/>
    <w:rsid w:val="00FF78F1"/>
  </w:rsids>
  <m:mathPr>
    <m:mathFont m:val="Cambria Math"/>
    <m:brkBin m:val="before"/>
    <m:brkBinSub m:val="--"/>
    <m:smallFrac m:val="off"/>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3D6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584D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84D26"/>
    <w:pPr>
      <w:pBdr>
        <w:top w:val="none" w:sz="0" w:space="0" w:color="auto"/>
      </w:pBdr>
      <w:spacing w:before="180"/>
      <w:outlineLvl w:val="1"/>
    </w:pPr>
    <w:rPr>
      <w:sz w:val="32"/>
    </w:rPr>
  </w:style>
  <w:style w:type="paragraph" w:styleId="Heading3">
    <w:name w:val="heading 3"/>
    <w:basedOn w:val="Heading2"/>
    <w:next w:val="Normal"/>
    <w:qFormat/>
    <w:rsid w:val="00584D26"/>
    <w:pPr>
      <w:spacing w:before="120"/>
      <w:outlineLvl w:val="2"/>
    </w:pPr>
    <w:rPr>
      <w:sz w:val="28"/>
    </w:rPr>
  </w:style>
  <w:style w:type="paragraph" w:styleId="Heading4">
    <w:name w:val="heading 4"/>
    <w:basedOn w:val="Heading3"/>
    <w:next w:val="Normal"/>
    <w:qFormat/>
    <w:rsid w:val="00584D26"/>
    <w:pPr>
      <w:ind w:left="1418" w:hanging="1418"/>
      <w:outlineLvl w:val="3"/>
    </w:pPr>
    <w:rPr>
      <w:sz w:val="24"/>
    </w:rPr>
  </w:style>
  <w:style w:type="paragraph" w:styleId="Heading5">
    <w:name w:val="heading 5"/>
    <w:basedOn w:val="Heading4"/>
    <w:next w:val="Normal"/>
    <w:qFormat/>
    <w:rsid w:val="00584D26"/>
    <w:pPr>
      <w:ind w:left="1701" w:hanging="1701"/>
      <w:outlineLvl w:val="4"/>
    </w:pPr>
    <w:rPr>
      <w:sz w:val="22"/>
    </w:rPr>
  </w:style>
  <w:style w:type="paragraph" w:styleId="Heading6">
    <w:name w:val="heading 6"/>
    <w:basedOn w:val="H6"/>
    <w:next w:val="Normal"/>
    <w:qFormat/>
    <w:rsid w:val="00584D26"/>
    <w:pPr>
      <w:outlineLvl w:val="5"/>
    </w:pPr>
    <w:rPr>
      <w:b w:val="0"/>
      <w:sz w:val="20"/>
    </w:rPr>
  </w:style>
  <w:style w:type="paragraph" w:styleId="Heading7">
    <w:name w:val="heading 7"/>
    <w:basedOn w:val="H6"/>
    <w:next w:val="Normal"/>
    <w:qFormat/>
    <w:rsid w:val="00584D26"/>
    <w:pPr>
      <w:outlineLvl w:val="6"/>
    </w:pPr>
    <w:rPr>
      <w:b w:val="0"/>
      <w:sz w:val="20"/>
    </w:rPr>
  </w:style>
  <w:style w:type="paragraph" w:styleId="Heading8">
    <w:name w:val="heading 8"/>
    <w:basedOn w:val="Heading1"/>
    <w:next w:val="Normal"/>
    <w:qFormat/>
    <w:rsid w:val="00584D26"/>
    <w:pPr>
      <w:ind w:left="0" w:firstLine="0"/>
      <w:outlineLvl w:val="7"/>
    </w:pPr>
  </w:style>
  <w:style w:type="paragraph" w:styleId="Heading9">
    <w:name w:val="heading 9"/>
    <w:basedOn w:val="Heading8"/>
    <w:next w:val="Normal"/>
    <w:qFormat/>
    <w:rsid w:val="00584D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4D26"/>
    <w:pPr>
      <w:ind w:left="1985" w:hanging="1985"/>
      <w:outlineLvl w:val="9"/>
    </w:pPr>
    <w:rPr>
      <w:b/>
    </w:rPr>
  </w:style>
  <w:style w:type="paragraph" w:customStyle="1" w:styleId="ZA">
    <w:name w:val="ZA"/>
    <w:rsid w:val="00584D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4D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4D2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4D2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4D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4D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4D2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4D26"/>
    <w:pPr>
      <w:keepNext w:val="0"/>
      <w:spacing w:before="0"/>
      <w:ind w:left="851" w:hanging="851"/>
    </w:pPr>
    <w:rPr>
      <w:sz w:val="20"/>
    </w:rPr>
  </w:style>
  <w:style w:type="paragraph" w:styleId="TOC3">
    <w:name w:val="toc 3"/>
    <w:basedOn w:val="TOC2"/>
    <w:semiHidden/>
    <w:rsid w:val="00584D26"/>
    <w:pPr>
      <w:ind w:left="1134" w:hanging="1134"/>
    </w:pPr>
  </w:style>
  <w:style w:type="paragraph" w:styleId="TOC4">
    <w:name w:val="toc 4"/>
    <w:basedOn w:val="TOC3"/>
    <w:semiHidden/>
    <w:rsid w:val="00584D26"/>
    <w:pPr>
      <w:ind w:left="1418" w:hanging="1418"/>
    </w:pPr>
  </w:style>
  <w:style w:type="paragraph" w:styleId="TOC5">
    <w:name w:val="toc 5"/>
    <w:basedOn w:val="TOC4"/>
    <w:semiHidden/>
    <w:rsid w:val="00584D26"/>
    <w:pPr>
      <w:ind w:left="1701" w:hanging="1701"/>
    </w:pPr>
  </w:style>
  <w:style w:type="paragraph" w:styleId="TOC6">
    <w:name w:val="toc 6"/>
    <w:basedOn w:val="TOC5"/>
    <w:next w:val="Normal"/>
    <w:semiHidden/>
    <w:rsid w:val="00584D26"/>
    <w:pPr>
      <w:ind w:left="1985" w:hanging="1985"/>
    </w:pPr>
  </w:style>
  <w:style w:type="paragraph" w:styleId="TOC7">
    <w:name w:val="toc 7"/>
    <w:basedOn w:val="TOC6"/>
    <w:next w:val="Normal"/>
    <w:semiHidden/>
    <w:rsid w:val="00584D26"/>
    <w:pPr>
      <w:ind w:left="2268" w:hanging="2268"/>
    </w:pPr>
  </w:style>
  <w:style w:type="paragraph" w:styleId="TOC8">
    <w:name w:val="toc 8"/>
    <w:basedOn w:val="TOC1"/>
    <w:semiHidden/>
    <w:rsid w:val="00584D26"/>
    <w:pPr>
      <w:spacing w:before="180"/>
      <w:ind w:left="2693" w:hanging="2693"/>
    </w:pPr>
    <w:rPr>
      <w:b/>
    </w:rPr>
  </w:style>
  <w:style w:type="paragraph" w:styleId="TOC9">
    <w:name w:val="toc 9"/>
    <w:basedOn w:val="TOC8"/>
    <w:semiHidden/>
    <w:rsid w:val="00584D26"/>
    <w:pPr>
      <w:ind w:left="1418" w:hanging="1418"/>
    </w:pPr>
  </w:style>
  <w:style w:type="paragraph" w:customStyle="1" w:styleId="TT">
    <w:name w:val="TT"/>
    <w:basedOn w:val="Heading1"/>
    <w:next w:val="Normal"/>
    <w:rsid w:val="00584D26"/>
    <w:pPr>
      <w:outlineLvl w:val="9"/>
    </w:pPr>
  </w:style>
  <w:style w:type="paragraph" w:customStyle="1" w:styleId="TAH">
    <w:name w:val="TAH"/>
    <w:basedOn w:val="TAC"/>
    <w:rsid w:val="00584D26"/>
    <w:rPr>
      <w:b/>
    </w:rPr>
  </w:style>
  <w:style w:type="paragraph" w:customStyle="1" w:styleId="TAC">
    <w:name w:val="TAC"/>
    <w:basedOn w:val="TAL"/>
    <w:rsid w:val="00584D26"/>
    <w:pPr>
      <w:jc w:val="center"/>
    </w:pPr>
  </w:style>
  <w:style w:type="paragraph" w:customStyle="1" w:styleId="TAL">
    <w:name w:val="TAL"/>
    <w:basedOn w:val="Normal"/>
    <w:rsid w:val="00584D26"/>
    <w:pPr>
      <w:keepNext/>
      <w:keepLines/>
      <w:spacing w:after="0"/>
    </w:pPr>
    <w:rPr>
      <w:rFonts w:ascii="Arial" w:hAnsi="Arial"/>
      <w:sz w:val="18"/>
    </w:rPr>
  </w:style>
  <w:style w:type="paragraph" w:customStyle="1" w:styleId="TAJ">
    <w:name w:val="TAJ"/>
    <w:basedOn w:val="Normal"/>
    <w:rsid w:val="00584D26"/>
    <w:pPr>
      <w:keepNext/>
      <w:keepLines/>
    </w:pPr>
    <w:rPr>
      <w:rFonts w:eastAsia="Times New Roman"/>
      <w:lang w:eastAsia="en-US"/>
    </w:rPr>
  </w:style>
  <w:style w:type="paragraph" w:customStyle="1" w:styleId="NO">
    <w:name w:val="NO"/>
    <w:basedOn w:val="Normal"/>
    <w:link w:val="NOChar"/>
    <w:rsid w:val="00584D26"/>
    <w:pPr>
      <w:keepLines/>
      <w:ind w:left="1135" w:hanging="851"/>
    </w:pPr>
  </w:style>
  <w:style w:type="paragraph" w:customStyle="1" w:styleId="HO">
    <w:name w:val="HO"/>
    <w:basedOn w:val="Normal"/>
    <w:rsid w:val="00584D26"/>
    <w:pPr>
      <w:jc w:val="right"/>
    </w:pPr>
    <w:rPr>
      <w:rFonts w:eastAsia="Times New Roman"/>
      <w:b/>
      <w:lang w:eastAsia="en-US"/>
    </w:rPr>
  </w:style>
  <w:style w:type="paragraph" w:customStyle="1" w:styleId="HE">
    <w:name w:val="HE"/>
    <w:basedOn w:val="Normal"/>
    <w:rsid w:val="00584D26"/>
    <w:rPr>
      <w:rFonts w:eastAsia="Times New Roman"/>
      <w:b/>
      <w:lang w:eastAsia="en-US"/>
    </w:rPr>
  </w:style>
  <w:style w:type="paragraph" w:customStyle="1" w:styleId="EX">
    <w:name w:val="EX"/>
    <w:basedOn w:val="Normal"/>
    <w:rsid w:val="00584D26"/>
    <w:pPr>
      <w:keepLines/>
      <w:ind w:left="1702" w:hanging="1418"/>
    </w:pPr>
    <w:rPr>
      <w:rFonts w:eastAsia="Times New Roman"/>
    </w:rPr>
  </w:style>
  <w:style w:type="paragraph" w:customStyle="1" w:styleId="FP">
    <w:name w:val="FP"/>
    <w:basedOn w:val="Normal"/>
    <w:rsid w:val="00584D26"/>
    <w:pPr>
      <w:spacing w:after="0"/>
    </w:pPr>
    <w:rPr>
      <w:rFonts w:eastAsia="Times New Roman"/>
    </w:rPr>
  </w:style>
  <w:style w:type="paragraph" w:customStyle="1" w:styleId="LD">
    <w:name w:val="LD"/>
    <w:rsid w:val="00584D2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4D26"/>
    <w:pPr>
      <w:spacing w:after="0"/>
    </w:pPr>
  </w:style>
  <w:style w:type="paragraph" w:customStyle="1" w:styleId="EW">
    <w:name w:val="EW"/>
    <w:basedOn w:val="EX"/>
    <w:rsid w:val="00584D26"/>
    <w:pPr>
      <w:spacing w:after="0"/>
    </w:pPr>
  </w:style>
  <w:style w:type="paragraph" w:customStyle="1" w:styleId="B2">
    <w:name w:val="B2"/>
    <w:basedOn w:val="Normal"/>
    <w:rsid w:val="00584D26"/>
    <w:pPr>
      <w:ind w:left="851" w:hanging="284"/>
    </w:pPr>
  </w:style>
  <w:style w:type="paragraph" w:customStyle="1" w:styleId="B1">
    <w:name w:val="B1"/>
    <w:basedOn w:val="Normal"/>
    <w:link w:val="B1Char"/>
    <w:rsid w:val="00584D26"/>
    <w:pPr>
      <w:ind w:left="568" w:hanging="284"/>
    </w:pPr>
  </w:style>
  <w:style w:type="paragraph" w:customStyle="1" w:styleId="B3">
    <w:name w:val="B3"/>
    <w:basedOn w:val="Normal"/>
    <w:rsid w:val="00584D26"/>
    <w:pPr>
      <w:ind w:left="1135" w:hanging="284"/>
    </w:pPr>
  </w:style>
  <w:style w:type="paragraph" w:customStyle="1" w:styleId="B4">
    <w:name w:val="B4"/>
    <w:basedOn w:val="Normal"/>
    <w:rsid w:val="00584D26"/>
    <w:pPr>
      <w:ind w:left="1418" w:hanging="284"/>
    </w:pPr>
  </w:style>
  <w:style w:type="paragraph" w:customStyle="1" w:styleId="B5">
    <w:name w:val="B5"/>
    <w:basedOn w:val="Normal"/>
    <w:rsid w:val="00584D26"/>
    <w:pPr>
      <w:ind w:left="1702" w:hanging="284"/>
    </w:pPr>
  </w:style>
  <w:style w:type="paragraph" w:customStyle="1" w:styleId="EQ">
    <w:name w:val="EQ"/>
    <w:basedOn w:val="Normal"/>
    <w:next w:val="Normal"/>
    <w:rsid w:val="00584D26"/>
    <w:pPr>
      <w:keepLines/>
      <w:tabs>
        <w:tab w:val="center" w:pos="4536"/>
        <w:tab w:val="right" w:pos="9072"/>
      </w:tabs>
    </w:pPr>
    <w:rPr>
      <w:rFonts w:eastAsia="Times New Roman"/>
      <w:noProof/>
    </w:rPr>
  </w:style>
  <w:style w:type="paragraph" w:customStyle="1" w:styleId="TH">
    <w:name w:val="TH"/>
    <w:basedOn w:val="Normal"/>
    <w:link w:val="THChar"/>
    <w:rsid w:val="00584D26"/>
    <w:pPr>
      <w:keepNext/>
      <w:keepLines/>
      <w:spacing w:before="60"/>
      <w:jc w:val="center"/>
    </w:pPr>
    <w:rPr>
      <w:rFonts w:ascii="Arial" w:hAnsi="Arial"/>
      <w:b/>
    </w:rPr>
  </w:style>
  <w:style w:type="paragraph" w:customStyle="1" w:styleId="TF">
    <w:name w:val="TF"/>
    <w:basedOn w:val="TH"/>
    <w:link w:val="TFChar"/>
    <w:rsid w:val="00584D26"/>
    <w:pPr>
      <w:keepNext w:val="0"/>
      <w:spacing w:before="0" w:after="240"/>
    </w:pPr>
  </w:style>
  <w:style w:type="paragraph" w:customStyle="1" w:styleId="NF">
    <w:name w:val="NF"/>
    <w:basedOn w:val="NO"/>
    <w:rsid w:val="00584D26"/>
    <w:pPr>
      <w:keepNext/>
      <w:spacing w:after="0"/>
    </w:pPr>
    <w:rPr>
      <w:rFonts w:ascii="Arial" w:hAnsi="Arial"/>
      <w:sz w:val="18"/>
    </w:rPr>
  </w:style>
  <w:style w:type="paragraph" w:customStyle="1" w:styleId="PL">
    <w:name w:val="PL"/>
    <w:rsid w:val="00584D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4D26"/>
    <w:pPr>
      <w:jc w:val="right"/>
    </w:pPr>
  </w:style>
  <w:style w:type="paragraph" w:customStyle="1" w:styleId="TAN">
    <w:name w:val="TAN"/>
    <w:basedOn w:val="TAL"/>
    <w:rsid w:val="00584D26"/>
    <w:pPr>
      <w:ind w:left="851" w:hanging="851"/>
    </w:pPr>
  </w:style>
  <w:style w:type="character" w:customStyle="1" w:styleId="ZGSM">
    <w:name w:val="ZGSM"/>
    <w:rsid w:val="00584D26"/>
  </w:style>
  <w:style w:type="paragraph" w:customStyle="1" w:styleId="AP">
    <w:name w:val="AP"/>
    <w:basedOn w:val="Normal"/>
    <w:rsid w:val="00584D26"/>
    <w:pPr>
      <w:ind w:left="2127" w:hanging="2127"/>
    </w:pPr>
    <w:rPr>
      <w:b/>
      <w:color w:val="FF0000"/>
    </w:rPr>
  </w:style>
  <w:style w:type="paragraph" w:customStyle="1" w:styleId="EditorsNote">
    <w:name w:val="Editor's Note"/>
    <w:aliases w:val="EN"/>
    <w:basedOn w:val="NO"/>
    <w:link w:val="EditorsNoteChar"/>
    <w:qFormat/>
    <w:rsid w:val="00584D26"/>
    <w:rPr>
      <w:color w:val="FF0000"/>
    </w:rPr>
  </w:style>
  <w:style w:type="paragraph" w:customStyle="1" w:styleId="ZD">
    <w:name w:val="ZD"/>
    <w:rsid w:val="00584D2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4D2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4D2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4D26"/>
    <w:pPr>
      <w:framePr w:hRule="auto" w:wrap="notBeside" w:y="852"/>
    </w:pPr>
    <w:rPr>
      <w:i w:val="0"/>
      <w:sz w:val="40"/>
    </w:rPr>
  </w:style>
  <w:style w:type="paragraph" w:customStyle="1" w:styleId="ZV">
    <w:name w:val="ZV"/>
    <w:basedOn w:val="ZU"/>
    <w:rsid w:val="00584D26"/>
    <w:pPr>
      <w:framePr w:wrap="notBeside" w:y="16161"/>
    </w:pPr>
  </w:style>
  <w:style w:type="paragraph" w:styleId="Footer">
    <w:name w:val="footer"/>
    <w:basedOn w:val="Normal"/>
    <w:rsid w:val="00584D26"/>
    <w:pPr>
      <w:tabs>
        <w:tab w:val="center" w:pos="4153"/>
        <w:tab w:val="right" w:pos="8306"/>
      </w:tabs>
    </w:pPr>
  </w:style>
  <w:style w:type="paragraph" w:styleId="Header">
    <w:name w:val="header"/>
    <w:basedOn w:val="Normal"/>
    <w:link w:val="HeaderChar"/>
    <w:rsid w:val="00584D26"/>
    <w:pPr>
      <w:tabs>
        <w:tab w:val="center" w:pos="4153"/>
        <w:tab w:val="right" w:pos="8306"/>
      </w:tabs>
    </w:pPr>
  </w:style>
  <w:style w:type="character" w:customStyle="1" w:styleId="HeaderChar">
    <w:name w:val="Header Char"/>
    <w:link w:val="Header"/>
    <w:rsid w:val="00584D26"/>
    <w:rPr>
      <w:color w:val="000000"/>
      <w:lang w:val="en-GB" w:eastAsia="ja-JP" w:bidi="ar-SA"/>
    </w:rPr>
  </w:style>
  <w:style w:type="paragraph" w:styleId="Caption">
    <w:name w:val="caption"/>
    <w:aliases w:val="cap,Caption Char,figure Char,Resp caption Char,cap Char"/>
    <w:basedOn w:val="Normal"/>
    <w:next w:val="Normal"/>
    <w:link w:val="CaptionChar1"/>
    <w:qFormat/>
    <w:rsid w:val="00625B1F"/>
    <w:pPr>
      <w:overflowPunct/>
      <w:autoSpaceDE/>
      <w:autoSpaceDN/>
      <w:adjustRightInd/>
      <w:spacing w:before="120" w:after="120"/>
      <w:textAlignment w:val="auto"/>
    </w:pPr>
    <w:rPr>
      <w:rFonts w:eastAsia="SimSun"/>
      <w:b/>
      <w:color w:val="auto"/>
    </w:rPr>
  </w:style>
  <w:style w:type="character" w:customStyle="1" w:styleId="CaptionChar1">
    <w:name w:val="Caption Char1"/>
    <w:aliases w:val="cap Char1,Caption Char Char,figure Char Char,Resp caption Char Char,cap Char Char"/>
    <w:link w:val="Caption"/>
    <w:locked/>
    <w:rsid w:val="00625B1F"/>
    <w:rPr>
      <w:rFonts w:eastAsia="SimSun"/>
      <w:b/>
      <w:lang w:val="en-GB"/>
    </w:rPr>
  </w:style>
  <w:style w:type="table" w:styleId="TableGrid">
    <w:name w:val="Table Grid"/>
    <w:basedOn w:val="TableNormal"/>
    <w:uiPriority w:val="59"/>
    <w:rsid w:val="00AA107F"/>
    <w:rPr>
      <w:rFonts w:ascii="Calibri" w:eastAsia="Malgun Gothic"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81444"/>
    <w:pPr>
      <w:overflowPunct/>
      <w:autoSpaceDE/>
      <w:autoSpaceDN/>
      <w:adjustRightInd/>
      <w:spacing w:after="200" w:line="276" w:lineRule="auto"/>
      <w:ind w:left="720"/>
      <w:contextualSpacing/>
      <w:textAlignment w:val="auto"/>
    </w:pPr>
    <w:rPr>
      <w:rFonts w:ascii="Calibri" w:eastAsia="Malgun Gothic" w:hAnsi="Calibri"/>
      <w:color w:val="auto"/>
      <w:sz w:val="22"/>
      <w:szCs w:val="22"/>
      <w:lang w:val="de-DE" w:eastAsia="ko-KR"/>
    </w:rPr>
  </w:style>
  <w:style w:type="character" w:styleId="CommentReference">
    <w:name w:val="annotation reference"/>
    <w:rsid w:val="00C00385"/>
    <w:rPr>
      <w:sz w:val="16"/>
      <w:szCs w:val="16"/>
    </w:rPr>
  </w:style>
  <w:style w:type="paragraph" w:styleId="CommentText">
    <w:name w:val="annotation text"/>
    <w:basedOn w:val="Normal"/>
    <w:link w:val="CommentTextChar"/>
    <w:rsid w:val="00C00385"/>
  </w:style>
  <w:style w:type="character" w:customStyle="1" w:styleId="CommentTextChar">
    <w:name w:val="Comment Text Char"/>
    <w:link w:val="CommentText"/>
    <w:rsid w:val="00C00385"/>
    <w:rPr>
      <w:color w:val="000000"/>
      <w:lang w:val="en-GB" w:eastAsia="ja-JP"/>
    </w:rPr>
  </w:style>
  <w:style w:type="paragraph" w:styleId="CommentSubject">
    <w:name w:val="annotation subject"/>
    <w:basedOn w:val="CommentText"/>
    <w:next w:val="CommentText"/>
    <w:link w:val="CommentSubjectChar"/>
    <w:rsid w:val="00C00385"/>
    <w:rPr>
      <w:b/>
      <w:bCs/>
    </w:rPr>
  </w:style>
  <w:style w:type="character" w:customStyle="1" w:styleId="CommentSubjectChar">
    <w:name w:val="Comment Subject Char"/>
    <w:link w:val="CommentSubject"/>
    <w:rsid w:val="00C00385"/>
    <w:rPr>
      <w:b/>
      <w:bCs/>
      <w:color w:val="000000"/>
      <w:lang w:val="en-GB" w:eastAsia="ja-JP"/>
    </w:rPr>
  </w:style>
  <w:style w:type="paragraph" w:styleId="BalloonText">
    <w:name w:val="Balloon Text"/>
    <w:basedOn w:val="Normal"/>
    <w:link w:val="BalloonTextChar"/>
    <w:rsid w:val="00C00385"/>
    <w:pPr>
      <w:spacing w:after="0"/>
    </w:pPr>
    <w:rPr>
      <w:rFonts w:ascii="Tahoma" w:hAnsi="Tahoma"/>
      <w:sz w:val="16"/>
      <w:szCs w:val="16"/>
    </w:rPr>
  </w:style>
  <w:style w:type="character" w:customStyle="1" w:styleId="BalloonTextChar">
    <w:name w:val="Balloon Text Char"/>
    <w:link w:val="BalloonText"/>
    <w:rsid w:val="00C00385"/>
    <w:rPr>
      <w:rFonts w:ascii="Tahoma" w:hAnsi="Tahoma" w:cs="Tahoma"/>
      <w:color w:val="000000"/>
      <w:sz w:val="16"/>
      <w:szCs w:val="16"/>
      <w:lang w:val="en-GB" w:eastAsia="ja-JP"/>
    </w:rPr>
  </w:style>
  <w:style w:type="paragraph" w:styleId="Revision">
    <w:name w:val="Revision"/>
    <w:hidden/>
    <w:uiPriority w:val="99"/>
    <w:semiHidden/>
    <w:rsid w:val="006E0B7D"/>
    <w:rPr>
      <w:color w:val="000000"/>
      <w:lang w:val="en-GB" w:eastAsia="ja-JP"/>
    </w:rPr>
  </w:style>
  <w:style w:type="character" w:styleId="Hyperlink">
    <w:name w:val="Hyperlink"/>
    <w:basedOn w:val="DefaultParagraphFont"/>
    <w:uiPriority w:val="99"/>
    <w:unhideWhenUsed/>
    <w:rsid w:val="00FE2134"/>
    <w:rPr>
      <w:color w:val="0000FF"/>
      <w:u w:val="single"/>
    </w:rPr>
  </w:style>
  <w:style w:type="character" w:styleId="FollowedHyperlink">
    <w:name w:val="FollowedHyperlink"/>
    <w:basedOn w:val="DefaultParagraphFont"/>
    <w:rsid w:val="00D53998"/>
    <w:rPr>
      <w:color w:val="800080"/>
      <w:u w:val="single"/>
    </w:rPr>
  </w:style>
  <w:style w:type="character" w:customStyle="1" w:styleId="EditorsNoteChar">
    <w:name w:val="Editor's Note Char"/>
    <w:aliases w:val="EN Char"/>
    <w:link w:val="EditorsNote"/>
    <w:locked/>
    <w:rsid w:val="008E72D4"/>
    <w:rPr>
      <w:color w:val="FF0000"/>
      <w:lang w:eastAsia="ja-JP"/>
    </w:rPr>
  </w:style>
  <w:style w:type="character" w:customStyle="1" w:styleId="THChar">
    <w:name w:val="TH Char"/>
    <w:link w:val="TH"/>
    <w:rsid w:val="00ED31B3"/>
    <w:rPr>
      <w:rFonts w:ascii="Arial" w:hAnsi="Arial"/>
      <w:b/>
      <w:color w:val="000000"/>
      <w:lang w:eastAsia="ja-JP"/>
    </w:rPr>
  </w:style>
  <w:style w:type="character" w:customStyle="1" w:styleId="TFChar">
    <w:name w:val="TF Char"/>
    <w:link w:val="TF"/>
    <w:rsid w:val="00ED31B3"/>
    <w:rPr>
      <w:rFonts w:ascii="Arial" w:hAnsi="Arial"/>
      <w:b/>
      <w:color w:val="000000"/>
      <w:lang w:eastAsia="ja-JP"/>
    </w:rPr>
  </w:style>
  <w:style w:type="character" w:customStyle="1" w:styleId="NOChar">
    <w:name w:val="NO Char"/>
    <w:link w:val="NO"/>
    <w:rsid w:val="00ED31B3"/>
    <w:rPr>
      <w:color w:val="000000"/>
      <w:lang w:eastAsia="ja-JP"/>
    </w:rPr>
  </w:style>
  <w:style w:type="character" w:customStyle="1" w:styleId="B1Char">
    <w:name w:val="B1 Char"/>
    <w:link w:val="B1"/>
    <w:locked/>
    <w:rsid w:val="00E96426"/>
    <w:rPr>
      <w:color w:val="000000"/>
      <w:lang w:eastAsia="ja-JP"/>
    </w:rPr>
  </w:style>
  <w:style w:type="paragraph" w:styleId="FootnoteText">
    <w:name w:val="footnote text"/>
    <w:basedOn w:val="Normal"/>
    <w:link w:val="FootnoteTextChar"/>
    <w:rsid w:val="00F16470"/>
  </w:style>
  <w:style w:type="character" w:customStyle="1" w:styleId="FootnoteTextChar">
    <w:name w:val="Footnote Text Char"/>
    <w:basedOn w:val="DefaultParagraphFont"/>
    <w:link w:val="FootnoteText"/>
    <w:rsid w:val="00F16470"/>
    <w:rPr>
      <w:color w:val="000000"/>
      <w:lang w:eastAsia="ja-JP"/>
    </w:rPr>
  </w:style>
  <w:style w:type="character" w:styleId="FootnoteReference">
    <w:name w:val="footnote reference"/>
    <w:basedOn w:val="DefaultParagraphFont"/>
    <w:rsid w:val="00F16470"/>
    <w:rPr>
      <w:vertAlign w:val="superscript"/>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A5E4E0-E59C-443F-BFD0-776B7BDBA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1351</Words>
  <Characters>7705</Characters>
  <Application>Microsoft Office Word</Application>
  <DocSecurity>0</DocSecurity>
  <Lines>64</Lines>
  <Paragraphs>18</Paragraphs>
  <ScaleCrop>false</ScaleCrop>
  <HeadingPairs>
    <vt:vector size="8" baseType="variant">
      <vt:variant>
        <vt:lpstr>Title</vt:lpstr>
      </vt:variant>
      <vt:variant>
        <vt:i4>1</vt:i4>
      </vt:variant>
      <vt:variant>
        <vt:lpstr>제목</vt:lpstr>
      </vt:variant>
      <vt:variant>
        <vt:i4>1</vt:i4>
      </vt:variant>
      <vt:variant>
        <vt:lpstr>Titre</vt:lpstr>
      </vt:variant>
      <vt:variant>
        <vt:i4>1</vt:i4>
      </vt:variant>
      <vt:variant>
        <vt:lpstr>Titres</vt:lpstr>
      </vt:variant>
      <vt:variant>
        <vt:i4>3</vt:i4>
      </vt:variant>
    </vt:vector>
  </HeadingPairs>
  <TitlesOfParts>
    <vt:vector size="6" baseType="lpstr">
      <vt:lpstr>SA WG2 Temporary Document</vt:lpstr>
      <vt:lpstr>SA WG2 Temporary Document</vt:lpstr>
      <vt:lpstr>SA WG2 Temporary Document</vt:lpstr>
      <vt:lpstr>Introduction</vt:lpstr>
      <vt:lpstr>Discussion</vt:lpstr>
      <vt:lpstr>Proposal</vt:lpstr>
    </vt:vector>
  </TitlesOfParts>
  <Company>ETSI/MCC</Company>
  <LinksUpToDate>false</LinksUpToDate>
  <CharactersWithSpaces>9038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Samsung Electronics</cp:lastModifiedBy>
  <cp:revision>10</cp:revision>
  <cp:lastPrinted>2014-11-03T05:45:00Z</cp:lastPrinted>
  <dcterms:created xsi:type="dcterms:W3CDTF">2014-11-04T11:16:00Z</dcterms:created>
  <dcterms:modified xsi:type="dcterms:W3CDTF">2014-11-10T09:14:00Z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